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63402" w14:textId="77777777" w:rsidR="00903226" w:rsidRDefault="00F131E7">
      <w:pPr>
        <w:spacing w:after="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ACTE Board Report</w:t>
      </w:r>
    </w:p>
    <w:p w14:paraId="3B160A7E" w14:textId="77777777" w:rsidR="00903226" w:rsidRDefault="00F131E7">
      <w:pPr>
        <w:tabs>
          <w:tab w:val="left" w:pos="216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Region or Division</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Administration</w:t>
      </w:r>
      <w:proofErr w:type="gramEnd"/>
      <w:r>
        <w:rPr>
          <w:rFonts w:ascii="Times New Roman" w:eastAsia="Times New Roman" w:hAnsi="Times New Roman" w:cs="Times New Roman"/>
          <w:sz w:val="24"/>
          <w:szCs w:val="24"/>
        </w:rPr>
        <w:t xml:space="preserve"> Division</w:t>
      </w:r>
    </w:p>
    <w:p w14:paraId="579D4E7A" w14:textId="77777777" w:rsidR="00903226" w:rsidRDefault="00F131E7">
      <w:pPr>
        <w:tabs>
          <w:tab w:val="left" w:pos="216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by:</w:t>
      </w:r>
      <w:r>
        <w:rPr>
          <w:rFonts w:ascii="Times New Roman" w:eastAsia="Times New Roman" w:hAnsi="Times New Roman" w:cs="Times New Roman"/>
          <w:sz w:val="24"/>
          <w:szCs w:val="24"/>
        </w:rPr>
        <w:tab/>
        <w:t>Sandra Adams</w:t>
      </w:r>
    </w:p>
    <w:p w14:paraId="48D87BD5" w14:textId="77777777" w:rsidR="00903226" w:rsidRDefault="00F131E7">
      <w:pPr>
        <w:tabs>
          <w:tab w:val="left" w:pos="216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Date Submitted</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w:t>
      </w:r>
      <w:proofErr w:type="gramEnd"/>
      <w:r>
        <w:rPr>
          <w:rFonts w:ascii="Times New Roman" w:eastAsia="Times New Roman" w:hAnsi="Times New Roman" w:cs="Times New Roman"/>
          <w:sz w:val="24"/>
          <w:szCs w:val="24"/>
        </w:rPr>
        <w:t>/19/2026</w:t>
      </w:r>
    </w:p>
    <w:p w14:paraId="3413683B" w14:textId="77777777" w:rsidR="00903226" w:rsidRDefault="00903226">
      <w:pPr>
        <w:tabs>
          <w:tab w:val="left" w:pos="2160"/>
        </w:tabs>
        <w:spacing w:after="0"/>
        <w:rPr>
          <w:rFonts w:ascii="Times New Roman" w:eastAsia="Times New Roman" w:hAnsi="Times New Roman" w:cs="Times New Roman"/>
          <w:sz w:val="24"/>
          <w:szCs w:val="24"/>
        </w:rPr>
      </w:pPr>
    </w:p>
    <w:p w14:paraId="67926EB5" w14:textId="77777777" w:rsidR="00903226" w:rsidRDefault="00903226">
      <w:pPr>
        <w:tabs>
          <w:tab w:val="left" w:pos="2160"/>
        </w:tabs>
        <w:spacing w:after="0"/>
        <w:rPr>
          <w:rFonts w:ascii="Times New Roman" w:eastAsia="Times New Roman" w:hAnsi="Times New Roman" w:cs="Times New Roman"/>
          <w:sz w:val="24"/>
          <w:szCs w:val="24"/>
        </w:rPr>
      </w:pPr>
    </w:p>
    <w:p w14:paraId="77ADF655" w14:textId="77777777" w:rsidR="00903226" w:rsidRDefault="00F131E7">
      <w:pPr>
        <w:pStyle w:val="Heading1"/>
        <w:numPr>
          <w:ilvl w:val="0"/>
          <w:numId w:val="5"/>
        </w:numPr>
        <w:spacing w:after="120"/>
        <w:ind w:left="360"/>
        <w:rPr>
          <w:rFonts w:ascii="Times New Roman" w:eastAsia="Times New Roman" w:hAnsi="Times New Roman" w:cs="Times New Roman"/>
          <w:b/>
          <w:bCs/>
        </w:rPr>
      </w:pPr>
      <w:r>
        <w:rPr>
          <w:rFonts w:ascii="Times New Roman" w:eastAsia="Times New Roman" w:hAnsi="Times New Roman" w:cs="Times New Roman"/>
          <w:b/>
          <w:bCs/>
        </w:rPr>
        <w:t>Strategic Plan</w:t>
      </w:r>
    </w:p>
    <w:p w14:paraId="67D02040" w14:textId="77777777" w:rsidR="00903226" w:rsidRDefault="00903226">
      <w:pPr>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8"/>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03226" w14:paraId="69A76B8A" w14:textId="77777777">
        <w:trPr>
          <w:trHeight w:val="1152"/>
        </w:trPr>
        <w:tc>
          <w:tcPr>
            <w:tcW w:w="10800" w:type="dxa"/>
          </w:tcPr>
          <w:p w14:paraId="36721D61" w14:textId="77777777" w:rsidR="00903226" w:rsidRDefault="00F131E7">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Provide the link to the Multi-year Strategic Planning Worksheet</w:t>
            </w:r>
          </w:p>
          <w:p w14:paraId="52DDDBD1" w14:textId="77777777" w:rsidR="00903226" w:rsidRDefault="00F131E7">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Link</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b/>
                <w:bCs/>
                <w:i/>
                <w:iCs/>
                <w:color w:val="000000"/>
                <w:sz w:val="24"/>
                <w:szCs w:val="24"/>
              </w:rPr>
              <w:t xml:space="preserve">  [</w:t>
            </w:r>
            <w:proofErr w:type="gramEnd"/>
            <w:r>
              <w:rPr>
                <w:rFonts w:ascii="Times New Roman" w:eastAsia="Times New Roman" w:hAnsi="Times New Roman" w:cs="Times New Roman"/>
                <w:b/>
                <w:bCs/>
                <w:i/>
                <w:iCs/>
                <w:color w:val="000000"/>
                <w:sz w:val="24"/>
                <w:szCs w:val="24"/>
              </w:rPr>
              <w:t>Insert link here]</w:t>
            </w:r>
          </w:p>
          <w:p w14:paraId="2446C901" w14:textId="77777777" w:rsidR="00903226" w:rsidRDefault="00903226">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p w14:paraId="4A99EA4D" w14:textId="77777777" w:rsidR="00903226" w:rsidRDefault="00F131E7">
            <w:pPr>
              <w:rPr>
                <w:rFonts w:ascii="Times New Roman" w:eastAsia="Times New Roman" w:hAnsi="Times New Roman" w:cs="Times New Roman"/>
                <w:sz w:val="24"/>
                <w:szCs w:val="24"/>
              </w:rPr>
            </w:pPr>
            <w:r>
              <w:rPr>
                <w:rFonts w:ascii="Times New Roman" w:eastAsia="Times New Roman" w:hAnsi="Times New Roman" w:cs="Times New Roman"/>
                <w:sz w:val="24"/>
                <w:szCs w:val="24"/>
              </w:rPr>
              <w:t>As applicable, share any additional information about the implementation of the Strategic Plan you would like about the following:</w:t>
            </w:r>
          </w:p>
          <w:p w14:paraId="0DBE7BFE" w14:textId="77777777" w:rsidR="00903226" w:rsidRDefault="00F131E7">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Successes you have had</w:t>
            </w:r>
          </w:p>
          <w:p w14:paraId="5FA787F4" w14:textId="77777777" w:rsidR="00903226" w:rsidRDefault="00F131E7">
            <w:pPr>
              <w:widowControl w:val="0"/>
              <w:numPr>
                <w:ilvl w:val="1"/>
                <w:numId w:val="6"/>
              </w:numP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Members of our Admin Division Policy Committee are currently serving on the newly formed Administration Division Advisory Panel, under Alisha Hyslop &amp; Michelle Connor’s guidance, to steer the upcoming Best Practices for CTE Administrators Conference. </w:t>
            </w:r>
          </w:p>
          <w:p w14:paraId="39177CD3" w14:textId="77777777" w:rsidR="00903226" w:rsidRDefault="00903226">
            <w:pPr>
              <w:widowControl w:val="0"/>
              <w:ind w:left="720" w:right="388"/>
              <w:rPr>
                <w:rFonts w:ascii="Times New Roman" w:eastAsia="Times New Roman" w:hAnsi="Times New Roman" w:cs="Times New Roman"/>
                <w:sz w:val="24"/>
                <w:szCs w:val="24"/>
              </w:rPr>
            </w:pPr>
          </w:p>
          <w:p w14:paraId="551C74AE" w14:textId="77777777" w:rsidR="00903226" w:rsidRDefault="00F131E7">
            <w:pPr>
              <w:widowControl w:val="0"/>
              <w:numPr>
                <w:ilvl w:val="1"/>
                <w:numId w:val="6"/>
              </w:numP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5-6 Division members are preparing proposals for the CFPs for both Denver Best Practices and for New Orleans Visions. </w:t>
            </w:r>
          </w:p>
          <w:p w14:paraId="3FB522BC" w14:textId="77777777" w:rsidR="00903226" w:rsidRDefault="00903226">
            <w:pPr>
              <w:widowControl w:val="0"/>
              <w:ind w:left="720" w:right="388"/>
              <w:rPr>
                <w:rFonts w:ascii="Times New Roman" w:eastAsia="Times New Roman" w:hAnsi="Times New Roman" w:cs="Times New Roman"/>
                <w:sz w:val="24"/>
                <w:szCs w:val="24"/>
              </w:rPr>
            </w:pPr>
          </w:p>
          <w:p w14:paraId="230252E0" w14:textId="77777777" w:rsidR="00903226" w:rsidRDefault="00F131E7">
            <w:pPr>
              <w:widowControl w:val="0"/>
              <w:numPr>
                <w:ilvl w:val="1"/>
                <w:numId w:val="6"/>
              </w:numP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members, including our 2 fellows, will be volunteering to review sessions once CFP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closed. </w:t>
            </w:r>
          </w:p>
          <w:p w14:paraId="2B322747" w14:textId="77777777" w:rsidR="00903226" w:rsidRDefault="00903226">
            <w:pPr>
              <w:widowControl w:val="0"/>
              <w:ind w:left="1440" w:right="388"/>
              <w:rPr>
                <w:rFonts w:ascii="Times New Roman" w:eastAsia="Times New Roman" w:hAnsi="Times New Roman" w:cs="Times New Roman"/>
                <w:sz w:val="24"/>
                <w:szCs w:val="24"/>
              </w:rPr>
            </w:pPr>
          </w:p>
          <w:p w14:paraId="3E19A8B5" w14:textId="77777777" w:rsidR="00903226" w:rsidRDefault="00F131E7">
            <w:pPr>
              <w:widowControl w:val="0"/>
              <w:numPr>
                <w:ilvl w:val="1"/>
                <w:numId w:val="6"/>
              </w:numP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Great Policy Meeting in January to discuss the strategic plan and how we will work on the monthly memo by dividing the work to fit our strengths and collaborate to bring it together–</w:t>
            </w:r>
          </w:p>
          <w:p w14:paraId="796A0064" w14:textId="77777777" w:rsidR="00903226" w:rsidRDefault="00903226">
            <w:pPr>
              <w:widowControl w:val="0"/>
              <w:ind w:left="1440" w:right="388"/>
              <w:rPr>
                <w:rFonts w:ascii="Times New Roman" w:eastAsia="Times New Roman" w:hAnsi="Times New Roman" w:cs="Times New Roman"/>
                <w:sz w:val="24"/>
                <w:szCs w:val="24"/>
              </w:rPr>
            </w:pPr>
          </w:p>
          <w:p w14:paraId="729DF7F5" w14:textId="77777777" w:rsidR="00903226" w:rsidRDefault="00F131E7">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 you still need</w:t>
            </w:r>
          </w:p>
          <w:p w14:paraId="313E671E" w14:textId="77777777" w:rsidR="00903226" w:rsidRDefault="00F131E7">
            <w:pPr>
              <w:numPr>
                <w:ilvl w:val="1"/>
                <w:numId w:val="6"/>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last point above, on the monthly memo, we will </w:t>
            </w:r>
            <w:proofErr w:type="gramStart"/>
            <w:r>
              <w:rPr>
                <w:rFonts w:ascii="Times New Roman" w:eastAsia="Times New Roman" w:hAnsi="Times New Roman" w:cs="Times New Roman"/>
                <w:sz w:val="24"/>
                <w:szCs w:val="24"/>
              </w:rPr>
              <w:t>definitely need</w:t>
            </w:r>
            <w:proofErr w:type="gramEnd"/>
            <w:r>
              <w:rPr>
                <w:rFonts w:ascii="Times New Roman" w:eastAsia="Times New Roman" w:hAnsi="Times New Roman" w:cs="Times New Roman"/>
                <w:sz w:val="24"/>
                <w:szCs w:val="24"/>
              </w:rPr>
              <w:t xml:space="preserve"> to have someone help us with graphic design or choose a platform like “Smore" to release it from each month. </w:t>
            </w:r>
          </w:p>
          <w:p w14:paraId="4206C024" w14:textId="77777777" w:rsidR="00903226" w:rsidRDefault="00903226">
            <w:pPr>
              <w:pBdr>
                <w:top w:val="nil"/>
                <w:left w:val="nil"/>
                <w:bottom w:val="nil"/>
                <w:right w:val="nil"/>
                <w:between w:val="nil"/>
              </w:pBdr>
              <w:ind w:left="1440"/>
              <w:rPr>
                <w:rFonts w:ascii="Times New Roman" w:eastAsia="Times New Roman" w:hAnsi="Times New Roman" w:cs="Times New Roman"/>
                <w:sz w:val="24"/>
                <w:szCs w:val="24"/>
              </w:rPr>
            </w:pPr>
          </w:p>
          <w:p w14:paraId="1806018B" w14:textId="77777777" w:rsidR="00903226" w:rsidRDefault="00903226">
            <w:pPr>
              <w:pBdr>
                <w:top w:val="nil"/>
                <w:left w:val="nil"/>
                <w:bottom w:val="nil"/>
                <w:right w:val="nil"/>
                <w:between w:val="nil"/>
              </w:pBdr>
              <w:rPr>
                <w:rFonts w:ascii="Times New Roman" w:eastAsia="Times New Roman" w:hAnsi="Times New Roman" w:cs="Times New Roman"/>
                <w:sz w:val="24"/>
                <w:szCs w:val="24"/>
              </w:rPr>
            </w:pPr>
          </w:p>
          <w:p w14:paraId="3975EA84" w14:textId="77777777" w:rsidR="00903226" w:rsidRDefault="00903226">
            <w:pPr>
              <w:pBdr>
                <w:top w:val="nil"/>
                <w:left w:val="nil"/>
                <w:bottom w:val="nil"/>
                <w:right w:val="nil"/>
                <w:between w:val="nil"/>
              </w:pBdr>
              <w:rPr>
                <w:rFonts w:ascii="Times New Roman" w:eastAsia="Times New Roman" w:hAnsi="Times New Roman" w:cs="Times New Roman"/>
                <w:color w:val="000000"/>
                <w:sz w:val="24"/>
                <w:szCs w:val="24"/>
              </w:rPr>
            </w:pPr>
          </w:p>
          <w:p w14:paraId="7BB2AC8E" w14:textId="77777777" w:rsidR="00903226" w:rsidRDefault="00903226">
            <w:pPr>
              <w:pBdr>
                <w:top w:val="nil"/>
                <w:left w:val="nil"/>
                <w:bottom w:val="nil"/>
                <w:right w:val="nil"/>
                <w:between w:val="nil"/>
              </w:pBdr>
              <w:rPr>
                <w:rFonts w:ascii="Times New Roman" w:eastAsia="Times New Roman" w:hAnsi="Times New Roman" w:cs="Times New Roman"/>
                <w:color w:val="000000"/>
                <w:sz w:val="24"/>
                <w:szCs w:val="24"/>
              </w:rPr>
            </w:pPr>
          </w:p>
          <w:p w14:paraId="1092C54A" w14:textId="77777777" w:rsidR="00903226" w:rsidRDefault="00903226">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56D58E29" w14:textId="77777777" w:rsidR="00903226" w:rsidRDefault="00F131E7">
      <w:pPr>
        <w:pStyle w:val="Heading1"/>
        <w:numPr>
          <w:ilvl w:val="0"/>
          <w:numId w:val="5"/>
        </w:numPr>
        <w:spacing w:after="120"/>
        <w:ind w:left="360"/>
        <w:rPr>
          <w:rFonts w:ascii="Times New Roman" w:eastAsia="Times New Roman" w:hAnsi="Times New Roman" w:cs="Times New Roman"/>
          <w:b/>
          <w:bCs/>
        </w:rPr>
      </w:pPr>
      <w:r>
        <w:rPr>
          <w:rFonts w:ascii="Times New Roman" w:eastAsia="Times New Roman" w:hAnsi="Times New Roman" w:cs="Times New Roman"/>
          <w:b/>
          <w:bCs/>
        </w:rPr>
        <w:t>Contributions to Region and Division Members</w:t>
      </w:r>
    </w:p>
    <w:p w14:paraId="59BB8C7D" w14:textId="77777777" w:rsidR="00903226" w:rsidRDefault="00F131E7">
      <w:pPr>
        <w:widowControl w:val="0"/>
        <w:pBdr>
          <w:top w:val="nil"/>
          <w:left w:val="nil"/>
          <w:bottom w:val="nil"/>
          <w:right w:val="nil"/>
          <w:between w:val="nil"/>
        </w:pBdr>
        <w:spacing w:before="90" w:line="240" w:lineRule="auto"/>
        <w:ind w:right="3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remember the importance of engagement of members during this time and let ACTE know how we can help </w:t>
      </w:r>
      <w:r>
        <w:rPr>
          <w:rFonts w:ascii="Times New Roman" w:eastAsia="Times New Roman" w:hAnsi="Times New Roman" w:cs="Times New Roman"/>
          <w:sz w:val="24"/>
          <w:szCs w:val="24"/>
        </w:rPr>
        <w:t>engage</w:t>
      </w:r>
      <w:r>
        <w:rPr>
          <w:rFonts w:ascii="Times New Roman" w:eastAsia="Times New Roman" w:hAnsi="Times New Roman" w:cs="Times New Roman"/>
          <w:color w:val="000000"/>
          <w:sz w:val="24"/>
          <w:szCs w:val="24"/>
        </w:rPr>
        <w:t xml:space="preserve"> your members with you! Please also let us know how you have engaged ACTE members </w:t>
      </w:r>
      <w:r>
        <w:rPr>
          <w:rFonts w:ascii="Times New Roman" w:eastAsia="Times New Roman" w:hAnsi="Times New Roman" w:cs="Times New Roman"/>
          <w:color w:val="000000"/>
          <w:sz w:val="24"/>
          <w:szCs w:val="24"/>
        </w:rPr>
        <w:lastRenderedPageBreak/>
        <w:t>within the past 4 months. Indicate if the work falls under any of the Strategic Plan.</w:t>
      </w:r>
    </w:p>
    <w:p w14:paraId="0B099033" w14:textId="77777777" w:rsidR="00903226" w:rsidRDefault="00F131E7">
      <w:pPr>
        <w:widowControl w:val="0"/>
        <w:pBdr>
          <w:top w:val="nil"/>
          <w:left w:val="nil"/>
          <w:bottom w:val="nil"/>
          <w:right w:val="nil"/>
          <w:between w:val="nil"/>
        </w:pBdr>
        <w:spacing w:before="90" w:line="240" w:lineRule="auto"/>
        <w:ind w:right="388"/>
        <w:rPr>
          <w:rFonts w:ascii="Times New Roman" w:eastAsia="Times New Roman" w:hAnsi="Times New Roman" w:cs="Times New Roman"/>
          <w:color w:val="000000"/>
          <w:sz w:val="24"/>
          <w:szCs w:val="24"/>
        </w:rPr>
        <w:sectPr w:rsidR="00903226">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titlePg/>
        </w:sectPr>
      </w:pPr>
      <w:r>
        <w:rPr>
          <w:rFonts w:ascii="Times New Roman" w:eastAsia="Times New Roman" w:hAnsi="Times New Roman" w:cs="Times New Roman"/>
          <w:b/>
          <w:bCs/>
          <w:i/>
          <w:iCs/>
          <w:color w:val="000000"/>
          <w:sz w:val="24"/>
          <w:szCs w:val="24"/>
        </w:rPr>
        <w:t>Divisions/NRS, please share the work of Areas of Interest and Sections here</w:t>
      </w:r>
      <w:r>
        <w:rPr>
          <w:rFonts w:ascii="Times New Roman" w:eastAsia="Times New Roman" w:hAnsi="Times New Roman" w:cs="Times New Roman"/>
          <w:color w:val="000000"/>
          <w:sz w:val="24"/>
          <w:szCs w:val="24"/>
        </w:rPr>
        <w:t>.</w:t>
      </w:r>
    </w:p>
    <w:p w14:paraId="08EDA084" w14:textId="77777777" w:rsidR="00903226" w:rsidRDefault="0090322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9"/>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03226" w14:paraId="441F61A2" w14:textId="77777777">
        <w:trPr>
          <w:trHeight w:val="1152"/>
        </w:trPr>
        <w:tc>
          <w:tcPr>
            <w:tcW w:w="10800" w:type="dxa"/>
          </w:tcPr>
          <w:p w14:paraId="1F338CF8" w14:textId="77777777" w:rsidR="00903226" w:rsidRDefault="00F131E7">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Opening Session of Visions 2025 in Nashville, Peter Hostrawser and Alli Dahl have just released Episode 420: What CTE Leaders Told Us.  </w:t>
            </w:r>
          </w:p>
          <w:p w14:paraId="17B3D598" w14:textId="77777777" w:rsidR="00903226" w:rsidRDefault="00F131E7">
            <w:pPr>
              <w:numPr>
                <w:ilvl w:val="1"/>
                <w:numId w:val="8"/>
              </w:numPr>
              <w:rPr>
                <w:rFonts w:ascii="Times New Roman" w:eastAsia="Times New Roman" w:hAnsi="Times New Roman" w:cs="Times New Roman"/>
                <w:sz w:val="24"/>
                <w:szCs w:val="24"/>
              </w:rPr>
            </w:pPr>
            <w:hyperlink r:id="rId14">
              <w:r>
                <w:rPr>
                  <w:rFonts w:ascii="Times New Roman" w:eastAsia="Times New Roman" w:hAnsi="Times New Roman" w:cs="Times New Roman"/>
                  <w:color w:val="1155CC"/>
                  <w:sz w:val="24"/>
                  <w:szCs w:val="24"/>
                  <w:u w:val="single"/>
                </w:rPr>
                <w:t>https://www.youtube.com/watch?v=d74PV_lFVvU</w:t>
              </w:r>
            </w:hyperlink>
          </w:p>
          <w:p w14:paraId="6915F757" w14:textId="77777777" w:rsidR="00903226" w:rsidRDefault="00F131E7">
            <w:pPr>
              <w:numPr>
                <w:ilvl w:val="1"/>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shared this on </w:t>
            </w:r>
            <w:proofErr w:type="spellStart"/>
            <w:r>
              <w:rPr>
                <w:rFonts w:ascii="Times New Roman" w:eastAsia="Times New Roman" w:hAnsi="Times New Roman" w:cs="Times New Roman"/>
                <w:sz w:val="24"/>
                <w:szCs w:val="24"/>
              </w:rPr>
              <w:t>LinkedIN</w:t>
            </w:r>
            <w:proofErr w:type="spellEnd"/>
            <w:r>
              <w:rPr>
                <w:rFonts w:ascii="Times New Roman" w:eastAsia="Times New Roman" w:hAnsi="Times New Roman" w:cs="Times New Roman"/>
                <w:sz w:val="24"/>
                <w:szCs w:val="24"/>
              </w:rPr>
              <w:t xml:space="preserve"> and will include it in the next Newsletter and our first Admi Division monthly memo</w:t>
            </w:r>
          </w:p>
          <w:p w14:paraId="0ABEBD9E" w14:textId="77777777" w:rsidR="00903226" w:rsidRDefault="00903226">
            <w:pPr>
              <w:ind w:left="1440"/>
              <w:rPr>
                <w:rFonts w:ascii="Times New Roman" w:eastAsia="Times New Roman" w:hAnsi="Times New Roman" w:cs="Times New Roman"/>
                <w:sz w:val="24"/>
                <w:szCs w:val="24"/>
              </w:rPr>
            </w:pPr>
          </w:p>
          <w:p w14:paraId="527D1749" w14:textId="77777777" w:rsidR="00903226" w:rsidRDefault="00F131E7">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Our committee is interested in providing more leadership focused opportunities to our members beyond the conferences, but right now we feel the next few months should be dedicated to our Best Practices conference.</w:t>
            </w:r>
          </w:p>
          <w:p w14:paraId="23F330E6" w14:textId="77777777" w:rsidR="00903226" w:rsidRDefault="00F131E7">
            <w:pPr>
              <w:numPr>
                <w:ilvl w:val="0"/>
                <w:numId w:val="8"/>
              </w:numPr>
              <w:tabs>
                <w:tab w:val="left" w:pos="2160"/>
              </w:tabs>
              <w:spacing w:line="259" w:lineRule="auto"/>
              <w:rPr>
                <w:rFonts w:ascii="Georgia" w:eastAsia="Georgia" w:hAnsi="Georgia" w:cs="Georgia"/>
                <w:sz w:val="24"/>
                <w:szCs w:val="24"/>
              </w:rPr>
            </w:pPr>
            <w:r>
              <w:rPr>
                <w:rFonts w:ascii="Georgia" w:eastAsia="Georgia" w:hAnsi="Georgia" w:cs="Georgia"/>
                <w:sz w:val="24"/>
                <w:szCs w:val="24"/>
              </w:rPr>
              <w:t>CFP – Best Practices - Feb 28</w:t>
            </w:r>
            <w:r>
              <w:rPr>
                <w:rFonts w:ascii="Georgia" w:eastAsia="Georgia" w:hAnsi="Georgia" w:cs="Georgia"/>
                <w:sz w:val="24"/>
                <w:szCs w:val="24"/>
              </w:rPr>
              <w:br/>
            </w:r>
          </w:p>
          <w:p w14:paraId="43A7B82D" w14:textId="77777777" w:rsidR="00903226" w:rsidRDefault="00F131E7">
            <w:pPr>
              <w:numPr>
                <w:ilvl w:val="0"/>
                <w:numId w:val="8"/>
              </w:numPr>
              <w:tabs>
                <w:tab w:val="left" w:pos="2160"/>
              </w:tabs>
              <w:spacing w:line="259" w:lineRule="auto"/>
              <w:rPr>
                <w:rFonts w:ascii="Georgia" w:eastAsia="Georgia" w:hAnsi="Georgia" w:cs="Georgia"/>
                <w:sz w:val="24"/>
                <w:szCs w:val="24"/>
              </w:rPr>
            </w:pPr>
            <w:r>
              <w:rPr>
                <w:rFonts w:ascii="Georgia" w:eastAsia="Georgia" w:hAnsi="Georgia" w:cs="Georgia"/>
                <w:sz w:val="24"/>
                <w:szCs w:val="24"/>
              </w:rPr>
              <w:t>CFP – Visions - March 15</w:t>
            </w:r>
            <w:r>
              <w:rPr>
                <w:rFonts w:ascii="Georgia" w:eastAsia="Georgia" w:hAnsi="Georgia" w:cs="Georgia"/>
                <w:sz w:val="24"/>
                <w:szCs w:val="24"/>
              </w:rPr>
              <w:br/>
            </w:r>
          </w:p>
          <w:p w14:paraId="14518146" w14:textId="77777777" w:rsidR="00903226" w:rsidRDefault="00F131E7">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Planning to do more with state leadership to raise momentum for the Centennial Visions conference. </w:t>
            </w:r>
          </w:p>
          <w:p w14:paraId="15D915A0" w14:textId="77777777" w:rsidR="00903226" w:rsidRDefault="00903226">
            <w:pPr>
              <w:widowControl w:val="0"/>
              <w:pBdr>
                <w:top w:val="nil"/>
                <w:left w:val="nil"/>
                <w:bottom w:val="nil"/>
                <w:right w:val="nil"/>
                <w:between w:val="nil"/>
              </w:pBdr>
              <w:ind w:left="720" w:right="388"/>
              <w:rPr>
                <w:rFonts w:ascii="Times New Roman" w:eastAsia="Times New Roman" w:hAnsi="Times New Roman" w:cs="Times New Roman"/>
                <w:sz w:val="24"/>
                <w:szCs w:val="24"/>
              </w:rPr>
            </w:pPr>
          </w:p>
        </w:tc>
      </w:tr>
    </w:tbl>
    <w:p w14:paraId="02F15AC6" w14:textId="77777777" w:rsidR="00903226" w:rsidRDefault="00F131E7">
      <w:pPr>
        <w:widowControl w:val="0"/>
        <w:pBdr>
          <w:top w:val="nil"/>
          <w:left w:val="nil"/>
          <w:bottom w:val="nil"/>
          <w:right w:val="nil"/>
          <w:between w:val="nil"/>
        </w:pBdr>
        <w:spacing w:before="120" w:line="240" w:lineRule="auto"/>
        <w:ind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ACTE is working to communicate and disseminate innovation at the forefront of all Regions and Divisions as an effort to support other CTE professionals around the nation. We anticipate highlighting the innovations in ACTE’s publications, blogs, and webinars and other similar activities. Please highlight any recent innovative ideas within your Region or Division.</w:t>
      </w:r>
    </w:p>
    <w:tbl>
      <w:tblPr>
        <w:tblStyle w:val="a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03226" w14:paraId="7A593725" w14:textId="77777777">
        <w:trPr>
          <w:trHeight w:val="1152"/>
        </w:trPr>
        <w:tc>
          <w:tcPr>
            <w:tcW w:w="10800" w:type="dxa"/>
          </w:tcPr>
          <w:p w14:paraId="00340605" w14:textId="77777777" w:rsidR="00903226" w:rsidRDefault="00F131E7">
            <w:pPr>
              <w:widowControl w:val="0"/>
              <w:numPr>
                <w:ilvl w:val="0"/>
                <w:numId w:val="4"/>
              </w:numPr>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We are continuing the podcast ideas for our division. </w:t>
            </w:r>
          </w:p>
          <w:p w14:paraId="66D7A81C" w14:textId="77777777" w:rsidR="00903226" w:rsidRDefault="00F131E7">
            <w:pPr>
              <w:widowControl w:val="0"/>
              <w:numPr>
                <w:ilvl w:val="0"/>
                <w:numId w:val="4"/>
              </w:numPr>
              <w:pBdr>
                <w:top w:val="nil"/>
                <w:left w:val="nil"/>
                <w:bottom w:val="nil"/>
                <w:right w:val="nil"/>
                <w:between w:val="nil"/>
              </w:pBd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We are very interested in creating a series of 5 Exemplar CTE Site visits across the 5 regions.</w:t>
            </w:r>
          </w:p>
        </w:tc>
      </w:tr>
    </w:tbl>
    <w:p w14:paraId="4BA5757C" w14:textId="77777777" w:rsidR="00903226" w:rsidRDefault="00F131E7">
      <w:pPr>
        <w:pStyle w:val="Heading1"/>
        <w:numPr>
          <w:ilvl w:val="0"/>
          <w:numId w:val="5"/>
        </w:numPr>
        <w:spacing w:after="120"/>
        <w:ind w:left="360"/>
        <w:rPr>
          <w:rFonts w:ascii="Times New Roman" w:eastAsia="Times New Roman" w:hAnsi="Times New Roman" w:cs="Times New Roman"/>
          <w:b/>
          <w:bCs/>
        </w:rPr>
      </w:pPr>
      <w:r>
        <w:rPr>
          <w:rFonts w:ascii="Times New Roman" w:eastAsia="Times New Roman" w:hAnsi="Times New Roman" w:cs="Times New Roman"/>
          <w:b/>
          <w:bCs/>
        </w:rPr>
        <w:t>Succession Planning</w:t>
      </w:r>
    </w:p>
    <w:p w14:paraId="2598F761" w14:textId="77777777" w:rsidR="00903226" w:rsidRDefault="00F131E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have any information you wish you had been provided during your new Board Orientation (what you know now that you wish you had known then)? Do you have any suggestions on future Vice Presidents for your Region or Division? </w:t>
      </w:r>
      <w:r>
        <w:rPr>
          <w:rFonts w:ascii="Times New Roman" w:eastAsia="Times New Roman" w:hAnsi="Times New Roman" w:cs="Times New Roman"/>
          <w:b/>
          <w:bCs/>
          <w:sz w:val="24"/>
          <w:szCs w:val="24"/>
        </w:rPr>
        <w:t>Or any suggestions on future ACTE President-Elect candidates?</w:t>
      </w:r>
    </w:p>
    <w:tbl>
      <w:tblPr>
        <w:tblStyle w:val="ab"/>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03226" w14:paraId="46C34BB5" w14:textId="77777777">
        <w:trPr>
          <w:trHeight w:val="1152"/>
        </w:trPr>
        <w:tc>
          <w:tcPr>
            <w:tcW w:w="10800" w:type="dxa"/>
          </w:tcPr>
          <w:p w14:paraId="78571C33" w14:textId="77777777" w:rsidR="00903226" w:rsidRDefault="00F131E7">
            <w:pPr>
              <w:widowControl w:val="0"/>
              <w:numPr>
                <w:ilvl w:val="0"/>
                <w:numId w:val="1"/>
              </w:numPr>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Our VP Elect, Alison Belliveau, and I have planned a couple of talks already and have scheduled time to meet during NPS during late March. </w:t>
            </w:r>
          </w:p>
          <w:p w14:paraId="40E1DA2C" w14:textId="77777777" w:rsidR="00903226" w:rsidRDefault="00F131E7">
            <w:pPr>
              <w:widowControl w:val="0"/>
              <w:numPr>
                <w:ilvl w:val="0"/>
                <w:numId w:val="1"/>
              </w:numPr>
              <w:pBdr>
                <w:top w:val="nil"/>
                <w:left w:val="nil"/>
                <w:bottom w:val="nil"/>
                <w:right w:val="nil"/>
                <w:between w:val="nil"/>
              </w:pBd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Alison is serving on the Admin Division Advisory Panel and eager to be supportive. </w:t>
            </w:r>
          </w:p>
          <w:p w14:paraId="337B9763" w14:textId="77777777" w:rsidR="00903226" w:rsidRDefault="00F131E7">
            <w:pPr>
              <w:widowControl w:val="0"/>
              <w:numPr>
                <w:ilvl w:val="0"/>
                <w:numId w:val="1"/>
              </w:numPr>
              <w:pBdr>
                <w:top w:val="nil"/>
                <w:left w:val="nil"/>
                <w:bottom w:val="nil"/>
                <w:right w:val="nil"/>
                <w:between w:val="nil"/>
              </w:pBd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and I </w:t>
            </w:r>
            <w:proofErr w:type="gramStart"/>
            <w:r>
              <w:rPr>
                <w:rFonts w:ascii="Times New Roman" w:eastAsia="Times New Roman" w:hAnsi="Times New Roman" w:cs="Times New Roman"/>
                <w:sz w:val="24"/>
                <w:szCs w:val="24"/>
              </w:rPr>
              <w:t>have discussed</w:t>
            </w:r>
            <w:proofErr w:type="gramEnd"/>
            <w:r>
              <w:rPr>
                <w:rFonts w:ascii="Times New Roman" w:eastAsia="Times New Roman" w:hAnsi="Times New Roman" w:cs="Times New Roman"/>
                <w:sz w:val="24"/>
                <w:szCs w:val="24"/>
              </w:rPr>
              <w:t xml:space="preserve"> the areas that I felt overwhelming when I served as an elect. </w:t>
            </w:r>
          </w:p>
          <w:p w14:paraId="276B7CCB" w14:textId="77777777" w:rsidR="00903226" w:rsidRDefault="00F131E7">
            <w:pPr>
              <w:widowControl w:val="0"/>
              <w:numPr>
                <w:ilvl w:val="1"/>
                <w:numId w:val="1"/>
              </w:numPr>
              <w:pBdr>
                <w:top w:val="nil"/>
                <w:left w:val="nil"/>
                <w:bottom w:val="nil"/>
                <w:right w:val="nil"/>
                <w:between w:val="nil"/>
              </w:pBd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is going to spend time this year getting to know the other members of the Division. We have discussed the idea of having a 3-person call to have a quality conversation with each member, to highlight their strengths and get a better idea of each member’s vision. </w:t>
            </w:r>
          </w:p>
          <w:p w14:paraId="619F4AB1" w14:textId="77777777" w:rsidR="00903226" w:rsidRDefault="00F131E7">
            <w:pPr>
              <w:widowControl w:val="0"/>
              <w:numPr>
                <w:ilvl w:val="1"/>
                <w:numId w:val="1"/>
              </w:numPr>
              <w:pBdr>
                <w:top w:val="nil"/>
                <w:left w:val="nil"/>
                <w:bottom w:val="nil"/>
                <w:right w:val="nil"/>
                <w:between w:val="nil"/>
              </w:pBd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developed a committee structure that members do now all provide input and share ideas. It is critical to keep this participation momentum strong. </w:t>
            </w:r>
          </w:p>
          <w:p w14:paraId="37014510" w14:textId="77777777" w:rsidR="00903226" w:rsidRDefault="00903226">
            <w:pPr>
              <w:widowControl w:val="0"/>
              <w:pBdr>
                <w:top w:val="nil"/>
                <w:left w:val="nil"/>
                <w:bottom w:val="nil"/>
                <w:right w:val="nil"/>
                <w:between w:val="nil"/>
              </w:pBdr>
              <w:ind w:left="1440" w:right="388"/>
              <w:rPr>
                <w:rFonts w:ascii="Times New Roman" w:eastAsia="Times New Roman" w:hAnsi="Times New Roman" w:cs="Times New Roman"/>
                <w:sz w:val="24"/>
                <w:szCs w:val="24"/>
              </w:rPr>
            </w:pPr>
          </w:p>
        </w:tc>
      </w:tr>
    </w:tbl>
    <w:p w14:paraId="4D3C30E0" w14:textId="77777777" w:rsidR="00903226" w:rsidRDefault="00F131E7">
      <w:pPr>
        <w:pStyle w:val="Heading1"/>
        <w:numPr>
          <w:ilvl w:val="0"/>
          <w:numId w:val="5"/>
        </w:numPr>
        <w:spacing w:after="160"/>
        <w:ind w:left="360"/>
        <w:rPr>
          <w:rFonts w:ascii="Times New Roman" w:eastAsia="Times New Roman" w:hAnsi="Times New Roman" w:cs="Times New Roman"/>
          <w:b/>
          <w:bCs/>
        </w:rPr>
      </w:pPr>
      <w:r>
        <w:rPr>
          <w:rFonts w:ascii="Times New Roman" w:eastAsia="Times New Roman" w:hAnsi="Times New Roman" w:cs="Times New Roman"/>
          <w:b/>
          <w:bCs/>
        </w:rPr>
        <w:t>Region/Division Concerns</w:t>
      </w:r>
    </w:p>
    <w:tbl>
      <w:tblPr>
        <w:tblStyle w:val="a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6"/>
        <w:gridCol w:w="3597"/>
        <w:gridCol w:w="3597"/>
      </w:tblGrid>
      <w:tr w:rsidR="00903226" w14:paraId="5D8D03C9" w14:textId="77777777">
        <w:trPr>
          <w:trHeight w:val="720"/>
        </w:trPr>
        <w:tc>
          <w:tcPr>
            <w:tcW w:w="3596" w:type="dxa"/>
            <w:vAlign w:val="center"/>
          </w:tcPr>
          <w:p w14:paraId="192BDE37" w14:textId="77777777" w:rsidR="00903226" w:rsidRDefault="00F131E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are your concerns for your Region/Division specifically</w:t>
            </w:r>
          </w:p>
        </w:tc>
        <w:tc>
          <w:tcPr>
            <w:tcW w:w="3597" w:type="dxa"/>
            <w:vAlign w:val="center"/>
          </w:tcPr>
          <w:p w14:paraId="42F8997B" w14:textId="77777777" w:rsidR="00903226" w:rsidRDefault="00F131E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are the implications for ACTE?</w:t>
            </w:r>
          </w:p>
        </w:tc>
        <w:tc>
          <w:tcPr>
            <w:tcW w:w="3597" w:type="dxa"/>
            <w:vAlign w:val="center"/>
          </w:tcPr>
          <w:p w14:paraId="5624D1AF" w14:textId="77777777" w:rsidR="00903226" w:rsidRDefault="00F131E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what capacity can ACTE assist in addressing this issue?</w:t>
            </w:r>
          </w:p>
        </w:tc>
      </w:tr>
      <w:tr w:rsidR="00903226" w14:paraId="30A5F98D" w14:textId="77777777">
        <w:trPr>
          <w:trHeight w:val="1152"/>
        </w:trPr>
        <w:tc>
          <w:tcPr>
            <w:tcW w:w="3596" w:type="dxa"/>
          </w:tcPr>
          <w:p w14:paraId="05D70E5D" w14:textId="77777777" w:rsidR="00903226" w:rsidRDefault="00F131E7">
            <w:pPr>
              <w:tabs>
                <w:tab w:val="left" w:pos="2160"/>
              </w:tabs>
              <w:spacing w:line="259" w:lineRule="auto"/>
              <w:rPr>
                <w:rFonts w:ascii="Georgia" w:eastAsia="Georgia" w:hAnsi="Georgia" w:cs="Georgia"/>
                <w:sz w:val="24"/>
                <w:szCs w:val="24"/>
              </w:rPr>
            </w:pPr>
            <w:r>
              <w:rPr>
                <w:rFonts w:ascii="Georgia" w:eastAsia="Georgia" w:hAnsi="Georgia" w:cs="Georgia"/>
                <w:sz w:val="24"/>
                <w:szCs w:val="24"/>
              </w:rPr>
              <w:lastRenderedPageBreak/>
              <w:t>Will need to update our Policy Manual based upon the recommendations to apply for VP, must be a member, approval from your institution to be gone and time commitment.</w:t>
            </w:r>
          </w:p>
          <w:p w14:paraId="264EBF2F" w14:textId="77777777" w:rsidR="00903226" w:rsidRDefault="00F131E7">
            <w:pPr>
              <w:tabs>
                <w:tab w:val="left" w:pos="2160"/>
              </w:tabs>
              <w:spacing w:line="259" w:lineRule="auto"/>
              <w:ind w:left="720"/>
              <w:rPr>
                <w:rFonts w:ascii="Times New Roman" w:eastAsia="Times New Roman" w:hAnsi="Times New Roman" w:cs="Times New Roman"/>
                <w:sz w:val="24"/>
                <w:szCs w:val="24"/>
              </w:rPr>
            </w:pPr>
            <w:r>
              <w:rPr>
                <w:rFonts w:ascii="Georgia" w:eastAsia="Georgia" w:hAnsi="Georgia" w:cs="Georgia"/>
                <w:sz w:val="24"/>
                <w:szCs w:val="24"/>
              </w:rPr>
              <w:br/>
            </w:r>
          </w:p>
        </w:tc>
        <w:tc>
          <w:tcPr>
            <w:tcW w:w="3597" w:type="dxa"/>
          </w:tcPr>
          <w:p w14:paraId="360926CC" w14:textId="77777777" w:rsidR="00903226" w:rsidRDefault="00F131E7">
            <w:pPr>
              <w:numPr>
                <w:ilvl w:val="0"/>
                <w:numId w:val="7"/>
              </w:numPr>
              <w:tabs>
                <w:tab w:val="left" w:pos="2160"/>
              </w:tabs>
              <w:spacing w:line="259" w:lineRule="auto"/>
              <w:rPr>
                <w:rFonts w:ascii="Georgia" w:eastAsia="Georgia" w:hAnsi="Georgia" w:cs="Georgia"/>
                <w:sz w:val="24"/>
                <w:szCs w:val="24"/>
              </w:rPr>
            </w:pPr>
            <w:r>
              <w:rPr>
                <w:rFonts w:ascii="Georgia" w:eastAsia="Georgia" w:hAnsi="Georgia" w:cs="Georgia"/>
                <w:sz w:val="24"/>
                <w:szCs w:val="24"/>
              </w:rPr>
              <w:t xml:space="preserve">We could add additional qualifiers that the board would then approve, upon our recommendation. </w:t>
            </w:r>
            <w:r>
              <w:rPr>
                <w:rFonts w:ascii="Georgia" w:eastAsia="Georgia" w:hAnsi="Georgia" w:cs="Georgia"/>
                <w:sz w:val="24"/>
                <w:szCs w:val="24"/>
              </w:rPr>
              <w:br/>
            </w:r>
          </w:p>
          <w:p w14:paraId="182226D8" w14:textId="77777777" w:rsidR="00903226" w:rsidRDefault="00F131E7">
            <w:pPr>
              <w:numPr>
                <w:ilvl w:val="0"/>
                <w:numId w:val="7"/>
              </w:numPr>
              <w:tabs>
                <w:tab w:val="left" w:pos="2160"/>
              </w:tabs>
              <w:spacing w:line="259" w:lineRule="auto"/>
              <w:rPr>
                <w:rFonts w:ascii="Georgia" w:eastAsia="Georgia" w:hAnsi="Georgia" w:cs="Georgia"/>
                <w:sz w:val="24"/>
                <w:szCs w:val="24"/>
              </w:rPr>
            </w:pPr>
            <w:proofErr w:type="gramStart"/>
            <w:r>
              <w:rPr>
                <w:rFonts w:ascii="Georgia" w:eastAsia="Georgia" w:hAnsi="Georgia" w:cs="Georgia"/>
                <w:sz w:val="24"/>
                <w:szCs w:val="24"/>
              </w:rPr>
              <w:t>Review</w:t>
            </w:r>
            <w:proofErr w:type="gramEnd"/>
            <w:r>
              <w:rPr>
                <w:rFonts w:ascii="Georgia" w:eastAsia="Georgia" w:hAnsi="Georgia" w:cs="Georgia"/>
                <w:sz w:val="24"/>
                <w:szCs w:val="24"/>
              </w:rPr>
              <w:t xml:space="preserve"> all qualifications</w:t>
            </w:r>
          </w:p>
        </w:tc>
        <w:tc>
          <w:tcPr>
            <w:tcW w:w="3597" w:type="dxa"/>
          </w:tcPr>
          <w:p w14:paraId="7138F1ED" w14:textId="77777777" w:rsidR="00903226" w:rsidRDefault="00903226">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r w:rsidR="00903226" w14:paraId="497B4782" w14:textId="77777777">
        <w:trPr>
          <w:trHeight w:val="1152"/>
        </w:trPr>
        <w:tc>
          <w:tcPr>
            <w:tcW w:w="3596" w:type="dxa"/>
          </w:tcPr>
          <w:p w14:paraId="6A6351CA" w14:textId="77777777" w:rsidR="00903226" w:rsidRDefault="00903226">
            <w:pPr>
              <w:widowControl w:val="0"/>
              <w:pBdr>
                <w:top w:val="nil"/>
                <w:left w:val="nil"/>
                <w:bottom w:val="nil"/>
                <w:right w:val="nil"/>
                <w:between w:val="nil"/>
              </w:pBdr>
              <w:ind w:right="388"/>
              <w:rPr>
                <w:rFonts w:ascii="Times New Roman" w:eastAsia="Times New Roman" w:hAnsi="Times New Roman" w:cs="Times New Roman"/>
                <w:sz w:val="24"/>
                <w:szCs w:val="24"/>
              </w:rPr>
            </w:pPr>
          </w:p>
          <w:p w14:paraId="7F459BBA" w14:textId="77777777" w:rsidR="00903226" w:rsidRDefault="00F131E7">
            <w:pPr>
              <w:widowControl w:val="0"/>
              <w:pBdr>
                <w:top w:val="nil"/>
                <w:left w:val="nil"/>
                <w:bottom w:val="nil"/>
                <w:right w:val="nil"/>
                <w:between w:val="nil"/>
              </w:pBd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aim to provide more resources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members specific to special population with student performance metrics for Perkins V</w:t>
            </w:r>
          </w:p>
          <w:p w14:paraId="2C743D9C" w14:textId="77777777" w:rsidR="00903226" w:rsidRDefault="00903226">
            <w:pPr>
              <w:widowControl w:val="0"/>
              <w:pBdr>
                <w:top w:val="nil"/>
                <w:left w:val="nil"/>
                <w:bottom w:val="nil"/>
                <w:right w:val="nil"/>
                <w:between w:val="nil"/>
              </w:pBdr>
              <w:ind w:right="388"/>
              <w:rPr>
                <w:rFonts w:ascii="Times New Roman" w:eastAsia="Times New Roman" w:hAnsi="Times New Roman" w:cs="Times New Roman"/>
                <w:sz w:val="24"/>
                <w:szCs w:val="24"/>
              </w:rPr>
            </w:pPr>
          </w:p>
        </w:tc>
        <w:tc>
          <w:tcPr>
            <w:tcW w:w="3597" w:type="dxa"/>
          </w:tcPr>
          <w:p w14:paraId="026C5A13" w14:textId="77777777" w:rsidR="00903226" w:rsidRDefault="00903226">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c>
          <w:tcPr>
            <w:tcW w:w="3597" w:type="dxa"/>
          </w:tcPr>
          <w:p w14:paraId="11C83A8F" w14:textId="77777777" w:rsidR="00903226" w:rsidRDefault="00903226">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r w:rsidR="00903226" w14:paraId="709FCAE6" w14:textId="77777777">
        <w:trPr>
          <w:trHeight w:val="1152"/>
        </w:trPr>
        <w:tc>
          <w:tcPr>
            <w:tcW w:w="3596" w:type="dxa"/>
          </w:tcPr>
          <w:p w14:paraId="1973229E" w14:textId="77777777" w:rsidR="00903226" w:rsidRDefault="00903226">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c>
          <w:tcPr>
            <w:tcW w:w="3597" w:type="dxa"/>
          </w:tcPr>
          <w:p w14:paraId="7103B973" w14:textId="77777777" w:rsidR="00903226" w:rsidRDefault="00903226">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c>
          <w:tcPr>
            <w:tcW w:w="3597" w:type="dxa"/>
          </w:tcPr>
          <w:p w14:paraId="36EE5781" w14:textId="77777777" w:rsidR="00903226" w:rsidRDefault="00903226">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3D37CDFE" w14:textId="77777777" w:rsidR="00903226" w:rsidRDefault="00F131E7">
      <w:pPr>
        <w:pStyle w:val="Heading1"/>
        <w:numPr>
          <w:ilvl w:val="0"/>
          <w:numId w:val="5"/>
        </w:numPr>
        <w:spacing w:after="120"/>
        <w:ind w:left="360"/>
        <w:rPr>
          <w:rFonts w:ascii="Times New Roman" w:eastAsia="Times New Roman" w:hAnsi="Times New Roman" w:cs="Times New Roman"/>
          <w:b/>
          <w:bCs/>
        </w:rPr>
      </w:pPr>
      <w:r>
        <w:rPr>
          <w:rFonts w:ascii="Times New Roman" w:eastAsia="Times New Roman" w:hAnsi="Times New Roman" w:cs="Times New Roman"/>
          <w:b/>
          <w:bCs/>
        </w:rPr>
        <w:t>Topics to be discussed during Division/Region Breakouts</w:t>
      </w:r>
    </w:p>
    <w:tbl>
      <w:tblPr>
        <w:tblStyle w:val="ad"/>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03226" w14:paraId="561199C1" w14:textId="77777777">
        <w:trPr>
          <w:trHeight w:val="1152"/>
        </w:trPr>
        <w:tc>
          <w:tcPr>
            <w:tcW w:w="10800" w:type="dxa"/>
          </w:tcPr>
          <w:p w14:paraId="20E66D9B" w14:textId="77777777" w:rsidR="00903226" w:rsidRDefault="00F131E7">
            <w:pPr>
              <w:widowControl w:val="0"/>
              <w:numPr>
                <w:ilvl w:val="0"/>
                <w:numId w:val="3"/>
              </w:numPr>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Best uses of budget to support the work of the division</w:t>
            </w:r>
          </w:p>
          <w:p w14:paraId="43078F1A" w14:textId="77777777" w:rsidR="00903226" w:rsidRDefault="00F131E7">
            <w:pPr>
              <w:widowControl w:val="0"/>
              <w:numPr>
                <w:ilvl w:val="0"/>
                <w:numId w:val="3"/>
              </w:numPr>
              <w:pBdr>
                <w:top w:val="nil"/>
                <w:left w:val="nil"/>
                <w:bottom w:val="nil"/>
                <w:right w:val="nil"/>
                <w:between w:val="nil"/>
              </w:pBd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How to best prepare the incoming sponsored fellows for active participation on the policy committee</w:t>
            </w:r>
          </w:p>
          <w:p w14:paraId="1409B057" w14:textId="77777777" w:rsidR="00903226" w:rsidRDefault="00F131E7">
            <w:pPr>
              <w:widowControl w:val="0"/>
              <w:numPr>
                <w:ilvl w:val="0"/>
                <w:numId w:val="3"/>
              </w:numPr>
              <w:pBdr>
                <w:top w:val="nil"/>
                <w:left w:val="nil"/>
                <w:bottom w:val="nil"/>
                <w:right w:val="nil"/>
                <w:between w:val="nil"/>
              </w:pBd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of Designated funds for Visions Opening Session speaker and Disrupt Podcast to return and continue the work from the 2025 session. </w:t>
            </w:r>
          </w:p>
          <w:p w14:paraId="52BEAF8E" w14:textId="77777777" w:rsidR="00903226" w:rsidRDefault="00F131E7">
            <w:pPr>
              <w:widowControl w:val="0"/>
              <w:numPr>
                <w:ilvl w:val="0"/>
                <w:numId w:val="3"/>
              </w:numPr>
              <w:pBdr>
                <w:top w:val="nil"/>
                <w:left w:val="nil"/>
                <w:bottom w:val="nil"/>
                <w:right w:val="nil"/>
                <w:between w:val="nil"/>
              </w:pBd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Advisory Panel’s brainstormed list </w:t>
            </w:r>
            <w:proofErr w:type="gramStart"/>
            <w:r>
              <w:rPr>
                <w:rFonts w:ascii="Times New Roman" w:eastAsia="Times New Roman" w:hAnsi="Times New Roman" w:cs="Times New Roman"/>
                <w:sz w:val="24"/>
                <w:szCs w:val="24"/>
              </w:rPr>
              <w:t>of  best</w:t>
            </w:r>
            <w:proofErr w:type="gramEnd"/>
            <w:r>
              <w:rPr>
                <w:rFonts w:ascii="Times New Roman" w:eastAsia="Times New Roman" w:hAnsi="Times New Roman" w:cs="Times New Roman"/>
                <w:sz w:val="24"/>
                <w:szCs w:val="24"/>
              </w:rPr>
              <w:t xml:space="preserve"> and worst of conference structures for consideration.</w:t>
            </w:r>
          </w:p>
          <w:p w14:paraId="7861AC08" w14:textId="77777777" w:rsidR="00903226" w:rsidRDefault="00903226">
            <w:pPr>
              <w:widowControl w:val="0"/>
              <w:numPr>
                <w:ilvl w:val="0"/>
                <w:numId w:val="3"/>
              </w:numPr>
              <w:pBdr>
                <w:top w:val="nil"/>
                <w:left w:val="nil"/>
                <w:bottom w:val="nil"/>
                <w:right w:val="nil"/>
                <w:between w:val="nil"/>
              </w:pBdr>
              <w:ind w:right="388"/>
              <w:rPr>
                <w:rFonts w:ascii="Times New Roman" w:eastAsia="Times New Roman" w:hAnsi="Times New Roman" w:cs="Times New Roman"/>
                <w:sz w:val="24"/>
                <w:szCs w:val="24"/>
              </w:rPr>
            </w:pPr>
          </w:p>
        </w:tc>
      </w:tr>
    </w:tbl>
    <w:p w14:paraId="7C445BD9" w14:textId="77777777" w:rsidR="00903226" w:rsidRDefault="00F131E7">
      <w:pPr>
        <w:pStyle w:val="Heading1"/>
        <w:numPr>
          <w:ilvl w:val="0"/>
          <w:numId w:val="5"/>
        </w:numPr>
        <w:spacing w:after="120"/>
        <w:ind w:left="360"/>
        <w:rPr>
          <w:rFonts w:ascii="Times New Roman" w:eastAsia="Times New Roman" w:hAnsi="Times New Roman" w:cs="Times New Roman"/>
          <w:sz w:val="24"/>
          <w:szCs w:val="24"/>
        </w:rPr>
      </w:pPr>
      <w:r>
        <w:rPr>
          <w:rFonts w:ascii="Times New Roman" w:eastAsia="Times New Roman" w:hAnsi="Times New Roman" w:cs="Times New Roman"/>
          <w:b/>
          <w:bCs/>
        </w:rPr>
        <w:t>Items to be considered for placement on the Board Agenda</w:t>
      </w:r>
    </w:p>
    <w:p w14:paraId="658492C2" w14:textId="77777777" w:rsidR="00903226" w:rsidRDefault="00F131E7">
      <w:pPr>
        <w:rPr>
          <w:rFonts w:ascii="Times New Roman" w:eastAsia="Times New Roman" w:hAnsi="Times New Roman" w:cs="Times New Roman"/>
          <w:sz w:val="24"/>
          <w:szCs w:val="24"/>
        </w:rPr>
      </w:pPr>
      <w:r>
        <w:rPr>
          <w:rFonts w:ascii="Times New Roman" w:eastAsia="Times New Roman" w:hAnsi="Times New Roman" w:cs="Times New Roman"/>
          <w:sz w:val="24"/>
          <w:szCs w:val="24"/>
        </w:rPr>
        <w:t>Topics to be placed on the board agenda for discussion. Give background information for the purpose of the discussion.</w:t>
      </w:r>
    </w:p>
    <w:tbl>
      <w:tblPr>
        <w:tblStyle w:val="ae"/>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03226" w14:paraId="5B64DAAA" w14:textId="77777777">
        <w:trPr>
          <w:trHeight w:val="1152"/>
        </w:trPr>
        <w:tc>
          <w:tcPr>
            <w:tcW w:w="10800" w:type="dxa"/>
          </w:tcPr>
          <w:p w14:paraId="29FF114B" w14:textId="77777777" w:rsidR="00903226" w:rsidRDefault="00F131E7">
            <w:pPr>
              <w:widowControl w:val="0"/>
              <w:pBdr>
                <w:top w:val="nil"/>
                <w:left w:val="nil"/>
                <w:bottom w:val="nil"/>
                <w:right w:val="nil"/>
                <w:between w:val="nil"/>
              </w:pBd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dissolve the administration division associates. </w:t>
            </w:r>
          </w:p>
          <w:p w14:paraId="3947248B" w14:textId="77777777" w:rsidR="00903226" w:rsidRDefault="00F131E7">
            <w:pPr>
              <w:tabs>
                <w:tab w:val="left" w:pos="2160"/>
              </w:tabs>
              <w:spacing w:line="259" w:lineRule="auto"/>
              <w:rPr>
                <w:rFonts w:ascii="Georgia" w:eastAsia="Georgia" w:hAnsi="Georgia" w:cs="Georgia"/>
                <w:sz w:val="24"/>
                <w:szCs w:val="24"/>
              </w:rPr>
            </w:pPr>
            <w:r>
              <w:rPr>
                <w:rFonts w:ascii="Georgia" w:eastAsia="Georgia" w:hAnsi="Georgia" w:cs="Georgia"/>
                <w:sz w:val="24"/>
                <w:szCs w:val="24"/>
              </w:rPr>
              <w:t>Letter to NCLA</w:t>
            </w:r>
          </w:p>
          <w:p w14:paraId="7951A81B" w14:textId="77777777" w:rsidR="00903226" w:rsidRDefault="00F131E7">
            <w:pPr>
              <w:numPr>
                <w:ilvl w:val="0"/>
                <w:numId w:val="2"/>
              </w:numPr>
              <w:tabs>
                <w:tab w:val="left" w:pos="2160"/>
              </w:tabs>
              <w:spacing w:line="259" w:lineRule="auto"/>
              <w:rPr>
                <w:rFonts w:ascii="Georgia" w:eastAsia="Georgia" w:hAnsi="Georgia" w:cs="Georgia"/>
                <w:sz w:val="24"/>
                <w:szCs w:val="24"/>
              </w:rPr>
            </w:pPr>
            <w:r>
              <w:rPr>
                <w:rFonts w:ascii="Georgia" w:eastAsia="Georgia" w:hAnsi="Georgia" w:cs="Georgia"/>
                <w:sz w:val="24"/>
                <w:szCs w:val="24"/>
              </w:rPr>
              <w:t>Remove as a Division Associate</w:t>
            </w:r>
            <w:r>
              <w:rPr>
                <w:rFonts w:ascii="Georgia" w:eastAsia="Georgia" w:hAnsi="Georgia" w:cs="Georgia"/>
                <w:sz w:val="24"/>
                <w:szCs w:val="24"/>
              </w:rPr>
              <w:br/>
            </w:r>
          </w:p>
          <w:p w14:paraId="4CAB1C2D" w14:textId="77777777" w:rsidR="00903226" w:rsidRDefault="00F131E7">
            <w:pPr>
              <w:numPr>
                <w:ilvl w:val="0"/>
                <w:numId w:val="2"/>
              </w:numPr>
              <w:tabs>
                <w:tab w:val="left" w:pos="2160"/>
              </w:tabs>
              <w:spacing w:line="259" w:lineRule="auto"/>
              <w:rPr>
                <w:rFonts w:ascii="Georgia" w:eastAsia="Georgia" w:hAnsi="Georgia" w:cs="Georgia"/>
                <w:sz w:val="24"/>
                <w:szCs w:val="24"/>
              </w:rPr>
            </w:pPr>
            <w:r>
              <w:rPr>
                <w:rFonts w:ascii="Georgia" w:eastAsia="Georgia" w:hAnsi="Georgia" w:cs="Georgia"/>
                <w:sz w:val="24"/>
                <w:szCs w:val="24"/>
              </w:rPr>
              <w:t>No longer having a person to participate on our board</w:t>
            </w:r>
          </w:p>
        </w:tc>
      </w:tr>
    </w:tbl>
    <w:p w14:paraId="47259050" w14:textId="77777777" w:rsidR="00903226" w:rsidRDefault="00903226">
      <w:pPr>
        <w:rPr>
          <w:rFonts w:ascii="Times New Roman" w:eastAsia="Times New Roman" w:hAnsi="Times New Roman" w:cs="Times New Roman"/>
          <w:sz w:val="24"/>
          <w:szCs w:val="24"/>
        </w:rPr>
      </w:pPr>
    </w:p>
    <w:p w14:paraId="071E1DC4" w14:textId="77777777" w:rsidR="00903226" w:rsidRDefault="00F131E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Action Items (those that will introduce a motion). </w:t>
      </w:r>
      <w:r>
        <w:rPr>
          <w:rFonts w:ascii="Times New Roman" w:eastAsia="Times New Roman" w:hAnsi="Times New Roman" w:cs="Times New Roman"/>
          <w:b/>
          <w:bCs/>
          <w:sz w:val="24"/>
          <w:szCs w:val="24"/>
        </w:rPr>
        <w:t>Indicate item, rationale and possible wording for motion.</w:t>
      </w:r>
    </w:p>
    <w:tbl>
      <w:tblPr>
        <w:tblStyle w:val="af"/>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03226" w14:paraId="2B042C96" w14:textId="77777777">
        <w:trPr>
          <w:trHeight w:val="1152"/>
        </w:trPr>
        <w:tc>
          <w:tcPr>
            <w:tcW w:w="10800" w:type="dxa"/>
          </w:tcPr>
          <w:p w14:paraId="29688D5F" w14:textId="77777777" w:rsidR="00903226" w:rsidRDefault="00903226">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5A2F3D60" w14:textId="77777777" w:rsidR="00903226" w:rsidRDefault="00F131E7">
      <w:pPr>
        <w:pStyle w:val="Heading1"/>
        <w:numPr>
          <w:ilvl w:val="0"/>
          <w:numId w:val="5"/>
        </w:numPr>
        <w:spacing w:after="120"/>
        <w:ind w:left="360"/>
        <w:rPr>
          <w:rFonts w:ascii="Times New Roman" w:eastAsia="Times New Roman" w:hAnsi="Times New Roman" w:cs="Times New Roman"/>
          <w:b/>
          <w:bCs/>
        </w:rPr>
      </w:pPr>
      <w:r>
        <w:rPr>
          <w:rFonts w:ascii="Times New Roman" w:eastAsia="Times New Roman" w:hAnsi="Times New Roman" w:cs="Times New Roman"/>
          <w:b/>
          <w:bCs/>
        </w:rPr>
        <w:lastRenderedPageBreak/>
        <w:t>Request for Information</w:t>
      </w:r>
    </w:p>
    <w:p w14:paraId="61525F45" w14:textId="77777777" w:rsidR="00903226" w:rsidRDefault="00F131E7">
      <w:p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 to Officers, Exec. Committee, or Staff to be answered but don’t need discussion at the board meeting.</w:t>
      </w:r>
    </w:p>
    <w:tbl>
      <w:tblPr>
        <w:tblStyle w:val="af0"/>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03226" w14:paraId="7F7FF1F5" w14:textId="77777777">
        <w:trPr>
          <w:trHeight w:val="1152"/>
        </w:trPr>
        <w:tc>
          <w:tcPr>
            <w:tcW w:w="10800" w:type="dxa"/>
          </w:tcPr>
          <w:p w14:paraId="301DBA47" w14:textId="77777777" w:rsidR="00903226" w:rsidRDefault="00903226">
            <w:pPr>
              <w:tabs>
                <w:tab w:val="left" w:pos="2160"/>
              </w:tabs>
              <w:spacing w:line="259" w:lineRule="auto"/>
              <w:rPr>
                <w:rFonts w:ascii="Times New Roman" w:eastAsia="Times New Roman" w:hAnsi="Times New Roman" w:cs="Times New Roman"/>
                <w:sz w:val="24"/>
                <w:szCs w:val="24"/>
              </w:rPr>
            </w:pPr>
          </w:p>
        </w:tc>
      </w:tr>
    </w:tbl>
    <w:p w14:paraId="6A723EBC" w14:textId="77777777" w:rsidR="00903226" w:rsidRDefault="00903226">
      <w:pPr>
        <w:rPr>
          <w:rFonts w:ascii="Times New Roman" w:eastAsia="Times New Roman" w:hAnsi="Times New Roman" w:cs="Times New Roman"/>
        </w:rPr>
      </w:pPr>
    </w:p>
    <w:sectPr w:rsidR="00903226">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B3090" w14:textId="77777777" w:rsidR="00F131E7" w:rsidRDefault="00F131E7">
      <w:pPr>
        <w:spacing w:after="0" w:line="240" w:lineRule="auto"/>
      </w:pPr>
      <w:r>
        <w:separator/>
      </w:r>
    </w:p>
  </w:endnote>
  <w:endnote w:type="continuationSeparator" w:id="0">
    <w:p w14:paraId="7ADB5A2F" w14:textId="77777777" w:rsidR="00F131E7" w:rsidRDefault="00F13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04862499-2291-42BE-9E71-0DF0E80CB0D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6C36C10-9EE1-4FD4-9B99-E6C6B47801C9}"/>
    <w:embedBold r:id="rId3" w:fontKey="{CA797351-1713-4378-8B88-8F1401B1A433}"/>
  </w:font>
  <w:font w:name="Georgia">
    <w:panose1 w:val="02040502050405020303"/>
    <w:charset w:val="00"/>
    <w:family w:val="roman"/>
    <w:pitch w:val="variable"/>
    <w:sig w:usb0="00000287" w:usb1="00000000" w:usb2="00000000" w:usb3="00000000" w:csb0="0000009F" w:csb1="00000000"/>
    <w:embedRegular r:id="rId4" w:fontKey="{2A0BE7EF-3E8E-4370-BD93-C2ECF52F5120}"/>
    <w:embedItalic r:id="rId5" w:fontKey="{3B8B7147-1CEE-4DBF-9C12-41835C30D4DB}"/>
  </w:font>
  <w:font w:name="Verdana">
    <w:panose1 w:val="020B0604030504040204"/>
    <w:charset w:val="00"/>
    <w:family w:val="swiss"/>
    <w:pitch w:val="variable"/>
    <w:sig w:usb0="A00006FF" w:usb1="4000205B" w:usb2="00000010" w:usb3="00000000" w:csb0="0000019F" w:csb1="00000000"/>
    <w:embedRegular r:id="rId6" w:fontKey="{E096F792-4EBA-4B7E-BF55-C975D22911A0}"/>
  </w:font>
  <w:font w:name="Cambria">
    <w:panose1 w:val="02040503050406030204"/>
    <w:charset w:val="00"/>
    <w:family w:val="roman"/>
    <w:pitch w:val="variable"/>
    <w:sig w:usb0="E00006FF" w:usb1="420024FF" w:usb2="02000000" w:usb3="00000000" w:csb0="0000019F" w:csb1="00000000"/>
    <w:embedRegular r:id="rId7" w:fontKey="{E22659A3-C73F-4CC9-B005-A1ED7CD25F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33FB8" w14:textId="77777777" w:rsidR="00903226" w:rsidRDefault="0090322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FB1A9" w14:textId="77777777" w:rsidR="00903226" w:rsidRDefault="00F131E7">
    <w:pPr>
      <w:widowControl w:val="0"/>
      <w:pBdr>
        <w:top w:val="nil"/>
        <w:left w:val="nil"/>
        <w:bottom w:val="nil"/>
        <w:right w:val="nil"/>
        <w:between w:val="nil"/>
      </w:pBdr>
      <w:spacing w:after="0" w:line="14" w:lineRule="auto"/>
      <w:rPr>
        <w:rFonts w:ascii="Times New Roman" w:eastAsia="Times New Roman" w:hAnsi="Times New Roman" w:cs="Times New Roman"/>
        <w:color w:val="000000"/>
        <w:sz w:val="20"/>
        <w:szCs w:val="20"/>
      </w:rPr>
    </w:pPr>
    <w:r>
      <w:rPr>
        <w:noProof/>
      </w:rPr>
      <mc:AlternateContent>
        <mc:Choice Requires="wpg">
          <w:drawing>
            <wp:anchor distT="0" distB="0" distL="0" distR="0" simplePos="0" relativeHeight="251658240" behindDoc="1" locked="0" layoutInCell="1" hidden="0" allowOverlap="1" wp14:anchorId="4812D65B" wp14:editId="15B63FB2">
              <wp:simplePos x="0" y="0"/>
              <wp:positionH relativeFrom="column">
                <wp:posOffset>6827838</wp:posOffset>
              </wp:positionH>
              <wp:positionV relativeFrom="paragraph">
                <wp:posOffset>9215438</wp:posOffset>
              </wp:positionV>
              <wp:extent cx="180975" cy="222885"/>
              <wp:effectExtent l="0" t="0" r="0" b="0"/>
              <wp:wrapNone/>
              <wp:docPr id="1283060606" name="Freeform: Shape 1283060606"/>
              <wp:cNvGraphicFramePr/>
              <a:graphic xmlns:a="http://schemas.openxmlformats.org/drawingml/2006/main">
                <a:graphicData uri="http://schemas.microsoft.com/office/word/2010/wordprocessingShape">
                  <wps:wsp>
                    <wps:cNvSpPr/>
                    <wps:spPr>
                      <a:xfrm>
                        <a:off x="5269800" y="3682845"/>
                        <a:ext cx="152400" cy="194310"/>
                      </a:xfrm>
                      <a:custGeom>
                        <a:avLst/>
                        <a:gdLst/>
                        <a:ahLst/>
                        <a:cxnLst/>
                        <a:rect l="l" t="t" r="r" b="b"/>
                        <a:pathLst>
                          <a:path w="152400" h="194310" extrusionOk="0">
                            <a:moveTo>
                              <a:pt x="0" y="0"/>
                            </a:moveTo>
                            <a:lnTo>
                              <a:pt x="0" y="194310"/>
                            </a:lnTo>
                            <a:lnTo>
                              <a:pt x="152400" y="194310"/>
                            </a:lnTo>
                            <a:lnTo>
                              <a:pt x="152400" y="0"/>
                            </a:lnTo>
                            <a:close/>
                          </a:path>
                        </a:pathLst>
                      </a:custGeom>
                      <a:noFill/>
                      <a:ln>
                        <a:noFill/>
                      </a:ln>
                    </wps:spPr>
                    <wps:txbx>
                      <w:txbxContent>
                        <w:p w14:paraId="4F386A27" w14:textId="77777777" w:rsidR="00903226" w:rsidRDefault="00F131E7">
                          <w:pPr>
                            <w:spacing w:before="10" w:after="0" w:line="240" w:lineRule="auto"/>
                            <w:ind w:left="60" w:firstLine="120"/>
                            <w:textDirection w:val="btLr"/>
                          </w:pPr>
                          <w:r>
                            <w:rPr>
                              <w:rFonts w:ascii="Times New Roman" w:eastAsia="Times New Roman" w:hAnsi="Times New Roman" w:cs="Times New Roman"/>
                              <w:color w:val="000000"/>
                              <w:sz w:val="24"/>
                            </w:rPr>
                            <w:t xml:space="preserve"> PAGE 1</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6827838</wp:posOffset>
              </wp:positionH>
              <wp:positionV relativeFrom="paragraph">
                <wp:posOffset>9215438</wp:posOffset>
              </wp:positionV>
              <wp:extent cx="180975" cy="222885"/>
              <wp:effectExtent b="0" l="0" r="0" t="0"/>
              <wp:wrapNone/>
              <wp:docPr id="128306060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80975" cy="22288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BDCB5" w14:textId="77777777" w:rsidR="00903226" w:rsidRDefault="0090322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3D4CB" w14:textId="77777777" w:rsidR="00F131E7" w:rsidRDefault="00F131E7">
      <w:pPr>
        <w:spacing w:after="0" w:line="240" w:lineRule="auto"/>
      </w:pPr>
      <w:r>
        <w:separator/>
      </w:r>
    </w:p>
  </w:footnote>
  <w:footnote w:type="continuationSeparator" w:id="0">
    <w:p w14:paraId="4B00825D" w14:textId="77777777" w:rsidR="00F131E7" w:rsidRDefault="00F131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ACB13" w14:textId="77777777" w:rsidR="00903226" w:rsidRDefault="0090322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E3C8" w14:textId="77777777" w:rsidR="00903226" w:rsidRDefault="0090322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6F3C" w14:textId="77777777" w:rsidR="00903226" w:rsidRDefault="00F131E7">
    <w:pPr>
      <w:spacing w:after="0" w:line="240" w:lineRule="auto"/>
      <w:jc w:val="center"/>
      <w:rPr>
        <w:rFonts w:ascii="Verdana" w:eastAsia="Verdana" w:hAnsi="Verdana" w:cs="Verdana"/>
        <w:color w:val="000000"/>
        <w:sz w:val="20"/>
        <w:szCs w:val="20"/>
      </w:rPr>
    </w:pPr>
    <w:r>
      <w:rPr>
        <w:rFonts w:ascii="Verdana" w:eastAsia="Verdana" w:hAnsi="Verdana" w:cs="Verdana"/>
        <w:noProof/>
        <w:sz w:val="20"/>
        <w:szCs w:val="20"/>
      </w:rPr>
      <w:drawing>
        <wp:inline distT="0" distB="0" distL="0" distR="0" wp14:anchorId="0BB652F4" wp14:editId="6C991276">
          <wp:extent cx="2743200" cy="333375"/>
          <wp:effectExtent l="0" t="0" r="0" b="0"/>
          <wp:docPr id="128306060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743200" cy="333375"/>
                  </a:xfrm>
                  <a:prstGeom prst="rect">
                    <a:avLst/>
                  </a:prstGeom>
                  <a:ln/>
                </pic:spPr>
              </pic:pic>
            </a:graphicData>
          </a:graphic>
        </wp:inline>
      </w:drawing>
    </w:r>
    <w:r>
      <w:rPr>
        <w:rFonts w:ascii="Verdana" w:eastAsia="Verdana" w:hAnsi="Verdana" w:cs="Verdana"/>
        <w:noProof/>
        <w:sz w:val="20"/>
        <w:szCs w:val="20"/>
      </w:rPr>
      <w:drawing>
        <wp:inline distT="0" distB="0" distL="0" distR="0" wp14:anchorId="47661F12" wp14:editId="33C2C617">
          <wp:extent cx="2743200" cy="333375"/>
          <wp:effectExtent l="0" t="0" r="0" b="0"/>
          <wp:docPr id="128306060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2743200" cy="333375"/>
                  </a:xfrm>
                  <a:prstGeom prst="rect">
                    <a:avLst/>
                  </a:prstGeom>
                  <a:ln/>
                </pic:spPr>
              </pic:pic>
            </a:graphicData>
          </a:graphic>
        </wp:inline>
      </w:drawing>
    </w:r>
    <w:r>
      <w:rPr>
        <w:rFonts w:ascii="Verdana" w:eastAsia="Verdana" w:hAnsi="Verdana" w:cs="Verdana"/>
        <w:sz w:val="20"/>
        <w:szCs w:val="20"/>
      </w:rPr>
      <w:t xml:space="preserve"> </w:t>
    </w:r>
    <w:r>
      <w:rPr>
        <w:rFonts w:ascii="Verdana" w:eastAsia="Verdana" w:hAnsi="Verdana" w:cs="Verdana"/>
        <w:noProof/>
        <w:sz w:val="20"/>
        <w:szCs w:val="20"/>
      </w:rPr>
      <w:drawing>
        <wp:inline distT="0" distB="0" distL="0" distR="0" wp14:anchorId="52361DF2" wp14:editId="0127B299">
          <wp:extent cx="2743200" cy="333375"/>
          <wp:effectExtent l="0" t="0" r="0" b="0"/>
          <wp:docPr id="128306060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2743200" cy="333375"/>
                  </a:xfrm>
                  <a:prstGeom prst="rect">
                    <a:avLst/>
                  </a:prstGeom>
                  <a:ln/>
                </pic:spPr>
              </pic:pic>
            </a:graphicData>
          </a:graphic>
        </wp:inline>
      </w:drawing>
    </w:r>
    <w:r>
      <w:rPr>
        <w:rFonts w:ascii="Verdana" w:eastAsia="Verdana" w:hAnsi="Verdana" w:cs="Verdana"/>
        <w:color w:val="000000"/>
        <w:sz w:val="20"/>
        <w:szCs w:val="20"/>
      </w:rPr>
      <w:t> </w:t>
    </w:r>
    <w:r>
      <w:rPr>
        <w:rFonts w:ascii="Verdana" w:eastAsia="Verdana" w:hAnsi="Verdana" w:cs="Verdana"/>
        <w:noProof/>
        <w:sz w:val="20"/>
        <w:szCs w:val="20"/>
      </w:rPr>
      <w:drawing>
        <wp:inline distT="0" distB="0" distL="0" distR="0" wp14:anchorId="6AFB3759" wp14:editId="42875223">
          <wp:extent cx="2743200" cy="333375"/>
          <wp:effectExtent l="0" t="0" r="0" b="0"/>
          <wp:docPr id="12830606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
                  <a:srcRect/>
                  <a:stretch>
                    <a:fillRect/>
                  </a:stretch>
                </pic:blipFill>
                <pic:spPr>
                  <a:xfrm>
                    <a:off x="0" y="0"/>
                    <a:ext cx="2743200" cy="333375"/>
                  </a:xfrm>
                  <a:prstGeom prst="rect">
                    <a:avLst/>
                  </a:prstGeom>
                  <a:ln/>
                </pic:spPr>
              </pic:pic>
            </a:graphicData>
          </a:graphic>
        </wp:inline>
      </w:drawing>
    </w:r>
  </w:p>
  <w:p w14:paraId="41462491" w14:textId="77777777" w:rsidR="00903226" w:rsidRDefault="00F131E7">
    <w:pPr>
      <w:tabs>
        <w:tab w:val="left" w:pos="5461"/>
      </w:tabs>
      <w:spacing w:line="240" w:lineRule="auto"/>
      <w:jc w:val="center"/>
    </w:pPr>
    <w:r>
      <w:rPr>
        <w:rFonts w:ascii="Verdana" w:eastAsia="Verdana" w:hAnsi="Verdana" w:cs="Verdana"/>
        <w:noProof/>
        <w:sz w:val="20"/>
        <w:szCs w:val="20"/>
      </w:rPr>
      <w:drawing>
        <wp:inline distT="0" distB="0" distL="0" distR="0" wp14:anchorId="5C66D105" wp14:editId="6F6D9184">
          <wp:extent cx="2743200" cy="333375"/>
          <wp:effectExtent l="0" t="0" r="0" b="0"/>
          <wp:docPr id="12830606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a:stretch>
                    <a:fillRect/>
                  </a:stretch>
                </pic:blipFill>
                <pic:spPr>
                  <a:xfrm>
                    <a:off x="0" y="0"/>
                    <a:ext cx="2743200" cy="333375"/>
                  </a:xfrm>
                  <a:prstGeom prst="rect">
                    <a:avLst/>
                  </a:prstGeom>
                  <a:ln/>
                </pic:spPr>
              </pic:pic>
            </a:graphicData>
          </a:graphic>
        </wp:inline>
      </w:drawing>
    </w:r>
    <w:r>
      <w:rPr>
        <w:noProof/>
      </w:rPr>
      <w:drawing>
        <wp:inline distT="0" distB="0" distL="0" distR="0" wp14:anchorId="597479F3" wp14:editId="64774900">
          <wp:extent cx="2743200" cy="329184"/>
          <wp:effectExtent l="0" t="0" r="0" b="0"/>
          <wp:docPr id="12830606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2743200" cy="32918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011D"/>
    <w:multiLevelType w:val="multilevel"/>
    <w:tmpl w:val="ACCA4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DF41EA"/>
    <w:multiLevelType w:val="multilevel"/>
    <w:tmpl w:val="C6A8D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646A92"/>
    <w:multiLevelType w:val="multilevel"/>
    <w:tmpl w:val="46C8F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9D42C3"/>
    <w:multiLevelType w:val="multilevel"/>
    <w:tmpl w:val="D6FAD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B43A25"/>
    <w:multiLevelType w:val="multilevel"/>
    <w:tmpl w:val="A2505E18"/>
    <w:lvl w:ilvl="0">
      <w:start w:val="1"/>
      <w:numFmt w:val="upperLetter"/>
      <w:lvlText w:val="%1."/>
      <w:lvlJc w:val="left"/>
      <w:pPr>
        <w:ind w:left="810" w:hanging="360"/>
      </w:pPr>
      <w:rPr>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49D0B42"/>
    <w:multiLevelType w:val="multilevel"/>
    <w:tmpl w:val="3A1ED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5545F0"/>
    <w:multiLevelType w:val="multilevel"/>
    <w:tmpl w:val="849AA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470A19"/>
    <w:multiLevelType w:val="multilevel"/>
    <w:tmpl w:val="43DA7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098030">
    <w:abstractNumId w:val="1"/>
  </w:num>
  <w:num w:numId="2" w16cid:durableId="1558784110">
    <w:abstractNumId w:val="0"/>
  </w:num>
  <w:num w:numId="3" w16cid:durableId="870729382">
    <w:abstractNumId w:val="5"/>
  </w:num>
  <w:num w:numId="4" w16cid:durableId="1752893686">
    <w:abstractNumId w:val="3"/>
  </w:num>
  <w:num w:numId="5" w16cid:durableId="162673032">
    <w:abstractNumId w:val="4"/>
  </w:num>
  <w:num w:numId="6" w16cid:durableId="1936399248">
    <w:abstractNumId w:val="2"/>
  </w:num>
  <w:num w:numId="7" w16cid:durableId="961690983">
    <w:abstractNumId w:val="7"/>
  </w:num>
  <w:num w:numId="8" w16cid:durableId="5286842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26"/>
    <w:rsid w:val="006C0980"/>
    <w:rsid w:val="00875586"/>
    <w:rsid w:val="00903226"/>
    <w:rsid w:val="00F13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145F1"/>
  <w15:docId w15:val="{9B661FB3-5E4F-4D0C-AF1D-FD47F4721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C85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BEB"/>
  </w:style>
  <w:style w:type="paragraph" w:styleId="Footer">
    <w:name w:val="footer"/>
    <w:basedOn w:val="Normal"/>
    <w:link w:val="FooterChar"/>
    <w:uiPriority w:val="99"/>
    <w:unhideWhenUsed/>
    <w:rsid w:val="00C85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BEB"/>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youtube.com/watch?v=d74PV_lFVv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5n1VL9hzkQ4TWhiXiRaZb/c9xg==">CgMxLjA4AHIhMXc0UnpuNEhZajgyLVQ5SnVxNkJ2LUt3VlRHa2lBVXBO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693E671157D044E95F0162E28733D58" ma:contentTypeVersion="19" ma:contentTypeDescription="Create a new document." ma:contentTypeScope="" ma:versionID="6aea08c4e1f4e77a5ff81a0f29a114be">
  <xsd:schema xmlns:xsd="http://www.w3.org/2001/XMLSchema" xmlns:xs="http://www.w3.org/2001/XMLSchema" xmlns:p="http://schemas.microsoft.com/office/2006/metadata/properties" xmlns:ns2="8a36f93f-62a5-4d8f-8acb-f5a620604acb" xmlns:ns3="fa0bef17-26ed-411d-baf7-5eebe850c537" targetNamespace="http://schemas.microsoft.com/office/2006/metadata/properties" ma:root="true" ma:fieldsID="92789a14f3665ea9420b9c7acfd71fb0" ns2:_="" ns3:_="">
    <xsd:import namespace="8a36f93f-62a5-4d8f-8acb-f5a620604acb"/>
    <xsd:import namespace="fa0bef17-26ed-411d-baf7-5eebe850c5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f93f-62a5-4d8f-8acb-f5a620604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817e45-ca6e-4c38-b674-2708a8047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0bef17-26ed-411d-baf7-5eebe850c5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24999e-ebdf-4873-bad6-4b49b2a5cfa1}" ma:internalName="TaxCatchAll" ma:showField="CatchAllData" ma:web="fa0bef17-26ed-411d-baf7-5eebe850c5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0bef17-26ed-411d-baf7-5eebe850c537" xsi:nil="true"/>
    <lcf76f155ced4ddcb4097134ff3c332f xmlns="8a36f93f-62a5-4d8f-8acb-f5a620604a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029B77-4BD4-4573-B76A-0B6C2CA67CB3}"/>
</file>

<file path=customXml/itemProps3.xml><?xml version="1.0" encoding="utf-8"?>
<ds:datastoreItem xmlns:ds="http://schemas.openxmlformats.org/officeDocument/2006/customXml" ds:itemID="{9A5C0D60-596D-4442-97CD-55A1C06C3753}"/>
</file>

<file path=customXml/itemProps4.xml><?xml version="1.0" encoding="utf-8"?>
<ds:datastoreItem xmlns:ds="http://schemas.openxmlformats.org/officeDocument/2006/customXml" ds:itemID="{408D72EC-228E-42EF-866F-E913A67F6AEB}"/>
</file>

<file path=docProps/app.xml><?xml version="1.0" encoding="utf-8"?>
<Properties xmlns="http://schemas.openxmlformats.org/officeDocument/2006/extended-properties" xmlns:vt="http://schemas.openxmlformats.org/officeDocument/2006/docPropsVTypes">
  <Template>Normal</Template>
  <TotalTime>1</TotalTime>
  <Pages>4</Pages>
  <Words>876</Words>
  <Characters>4722</Characters>
  <Application>Microsoft Office Word</Application>
  <DocSecurity>0</DocSecurity>
  <Lines>131</Lines>
  <Paragraphs>76</Paragraphs>
  <ScaleCrop>false</ScaleCrop>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Lampe</dc:creator>
  <cp:lastModifiedBy>Dana Lampe</cp:lastModifiedBy>
  <cp:revision>2</cp:revision>
  <dcterms:created xsi:type="dcterms:W3CDTF">2026-02-24T14:53:00Z</dcterms:created>
  <dcterms:modified xsi:type="dcterms:W3CDTF">2026-02-24T14:53:00Z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0x0101007693E671157D044E95F0162E28733D58</vt:lpwstr>
  </property>
  <property fmtid="{D5CDD505-2E9C-101B-9397-08002B2CF9AE}" pid="4" name="docLang">
    <vt:lpwstr>en</vt:lpwstr>
  </property>
  <property fmtid="{D5CDD505-2E9C-101B-9397-08002B2CF9AE}" pid="5" name="MediaServiceImageTags">
    <vt:lpwstr/>
  </property>
</Properties>
</file>