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DB1C6" w14:textId="77777777" w:rsidR="00297DF9" w:rsidRDefault="00F5517E">
      <w:pPr>
        <w:spacing w:before="24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68B9CA73" w14:textId="77777777" w:rsidR="00297DF9" w:rsidRDefault="00F5517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Region or Division:    Administration Division</w:t>
      </w:r>
    </w:p>
    <w:p w14:paraId="3A988F98" w14:textId="77777777" w:rsidR="00297DF9" w:rsidRDefault="00F5517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Submitted by:         </w:t>
      </w:r>
      <w:r>
        <w:rPr>
          <w:rFonts w:ascii="Times New Roman" w:eastAsia="Times New Roman" w:hAnsi="Times New Roman" w:cs="Times New Roman"/>
          <w:sz w:val="24"/>
          <w:szCs w:val="24"/>
        </w:rPr>
        <w:tab/>
        <w:t>Sandra Adams</w:t>
      </w:r>
    </w:p>
    <w:p w14:paraId="09C990B1" w14:textId="77777777" w:rsidR="00297DF9" w:rsidRDefault="00F5517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t>0</w:t>
      </w:r>
      <w:r w:rsidR="003D69BF">
        <w:rPr>
          <w:rFonts w:ascii="Times New Roman" w:eastAsia="Times New Roman" w:hAnsi="Times New Roman" w:cs="Times New Roman"/>
          <w:sz w:val="24"/>
          <w:szCs w:val="24"/>
        </w:rPr>
        <w:t>6/05</w:t>
      </w:r>
      <w:r>
        <w:rPr>
          <w:rFonts w:ascii="Times New Roman" w:eastAsia="Times New Roman" w:hAnsi="Times New Roman" w:cs="Times New Roman"/>
          <w:sz w:val="24"/>
          <w:szCs w:val="24"/>
        </w:rPr>
        <w:t>/2025</w:t>
      </w:r>
    </w:p>
    <w:p w14:paraId="14C07AF2" w14:textId="77777777" w:rsidR="00297DF9" w:rsidRDefault="00F5517E">
      <w:pPr>
        <w:pStyle w:val="Heading1"/>
        <w:keepNext w:val="0"/>
        <w:keepLines w:val="0"/>
        <w:spacing w:before="240"/>
        <w:rPr>
          <w:rFonts w:ascii="Times New Roman" w:eastAsia="Times New Roman" w:hAnsi="Times New Roman" w:cs="Times New Roman"/>
          <w:b/>
          <w:sz w:val="46"/>
          <w:szCs w:val="46"/>
        </w:rPr>
      </w:pPr>
      <w:bookmarkStart w:id="0" w:name="_69sn77lkruvl" w:colFirst="0" w:colLast="0"/>
      <w:bookmarkEnd w:id="0"/>
      <w:r>
        <w:rPr>
          <w:rFonts w:ascii="Times New Roman" w:eastAsia="Times New Roman" w:hAnsi="Times New Roman" w:cs="Times New Roman"/>
          <w:b/>
          <w:sz w:val="28"/>
          <w:szCs w:val="28"/>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Strategic Plan</w:t>
      </w:r>
    </w:p>
    <w:p w14:paraId="37394292" w14:textId="77777777" w:rsidR="00297DF9" w:rsidRDefault="00F5517E">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link to the Multi-year Strategic Planning Worksheet. Share any additional information about the implementation of the Strategic Plan you would like about the following:</w:t>
      </w:r>
    </w:p>
    <w:p w14:paraId="2ABBBEC5" w14:textId="77777777" w:rsidR="00297DF9" w:rsidRDefault="00F5517E">
      <w:pPr>
        <w:ind w:left="72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Successes you have had</w:t>
      </w:r>
    </w:p>
    <w:p w14:paraId="2CED481A" w14:textId="456ADB2B" w:rsidR="00297DF9" w:rsidRDefault="00F5517E" w:rsidP="006309C3">
      <w:pPr>
        <w:ind w:left="720"/>
        <w:rPr>
          <w:rFonts w:ascii="Times New Roman" w:eastAsia="Times New Roman" w:hAnsi="Times New Roman" w:cs="Times New Roman"/>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Support you still need</w:t>
      </w:r>
      <w:r>
        <w:rPr>
          <w:rFonts w:ascii="Times New Roman" w:eastAsia="Times New Roman" w:hAnsi="Times New Roman" w:cs="Times New Roman"/>
        </w:rPr>
        <w:t xml:space="preserve"> </w:t>
      </w:r>
    </w:p>
    <w:tbl>
      <w:tblPr>
        <w:tblStyle w:val="a"/>
        <w:tblW w:w="10342" w:type="dxa"/>
        <w:tblBorders>
          <w:top w:val="nil"/>
          <w:left w:val="nil"/>
          <w:bottom w:val="nil"/>
          <w:right w:val="nil"/>
          <w:insideH w:val="nil"/>
          <w:insideV w:val="nil"/>
        </w:tblBorders>
        <w:tblLayout w:type="fixed"/>
        <w:tblLook w:val="0600" w:firstRow="0" w:lastRow="0" w:firstColumn="0" w:lastColumn="0" w:noHBand="1" w:noVBand="1"/>
      </w:tblPr>
      <w:tblGrid>
        <w:gridCol w:w="10342"/>
      </w:tblGrid>
      <w:tr w:rsidR="00297DF9" w14:paraId="179A5468" w14:textId="77777777" w:rsidTr="006309C3">
        <w:trPr>
          <w:trHeight w:val="6897"/>
        </w:trPr>
        <w:tc>
          <w:tcPr>
            <w:tcW w:w="1034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F3E6D6" w14:textId="77777777" w:rsidR="00297DF9" w:rsidRDefault="00F5517E">
            <w:pPr>
              <w:ind w:right="380"/>
              <w:rPr>
                <w:b/>
              </w:rPr>
            </w:pPr>
            <w:r>
              <w:rPr>
                <w:b/>
              </w:rPr>
              <w:t xml:space="preserve">LINK to Strategic Plan: </w:t>
            </w:r>
            <w:hyperlink r:id="rId10">
              <w:r>
                <w:rPr>
                  <w:b/>
                  <w:color w:val="1155CC"/>
                  <w:u w:val="single"/>
                </w:rPr>
                <w:t>https://docs.google.com/document/d/1tBqD62hRi4twEL_WmjdQ6wqGkSrfmR6f/edit?usp=sharing&amp;ouid=110243093624581204301&amp;rtpof=true&amp;sd=true</w:t>
              </w:r>
            </w:hyperlink>
            <w:r>
              <w:rPr>
                <w:b/>
              </w:rPr>
              <w:t xml:space="preserve"> </w:t>
            </w:r>
          </w:p>
          <w:p w14:paraId="18EB6DF8" w14:textId="77777777" w:rsidR="00297DF9" w:rsidRDefault="00F5517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Additional Information: </w:t>
            </w:r>
          </w:p>
          <w:p w14:paraId="1AE68ED9" w14:textId="77777777" w:rsidR="00297DF9" w:rsidRPr="00105326" w:rsidRDefault="003D69BF" w:rsidP="00105326">
            <w:pPr>
              <w:pStyle w:val="ListParagraph"/>
              <w:numPr>
                <w:ilvl w:val="0"/>
                <w:numId w:val="2"/>
              </w:numPr>
              <w:ind w:right="380"/>
              <w:rPr>
                <w:rFonts w:ascii="Times New Roman" w:eastAsia="Times New Roman" w:hAnsi="Times New Roman" w:cs="Times New Roman"/>
                <w:b/>
                <w:sz w:val="24"/>
                <w:szCs w:val="24"/>
              </w:rPr>
            </w:pPr>
            <w:r w:rsidRPr="00105326">
              <w:rPr>
                <w:rFonts w:ascii="Times New Roman" w:eastAsia="Times New Roman" w:hAnsi="Times New Roman" w:cs="Times New Roman"/>
                <w:b/>
                <w:sz w:val="24"/>
                <w:szCs w:val="24"/>
              </w:rPr>
              <w:t xml:space="preserve">Policy Committee </w:t>
            </w:r>
            <w:r w:rsidR="00105326" w:rsidRPr="00105326">
              <w:rPr>
                <w:rFonts w:ascii="Times New Roman" w:eastAsia="Times New Roman" w:hAnsi="Times New Roman" w:cs="Times New Roman"/>
                <w:b/>
                <w:sz w:val="24"/>
                <w:szCs w:val="24"/>
              </w:rPr>
              <w:t>approved</w:t>
            </w:r>
            <w:r w:rsidRPr="00105326">
              <w:rPr>
                <w:rFonts w:ascii="Times New Roman" w:eastAsia="Times New Roman" w:hAnsi="Times New Roman" w:cs="Times New Roman"/>
                <w:b/>
                <w:sz w:val="24"/>
                <w:szCs w:val="24"/>
              </w:rPr>
              <w:t xml:space="preserve"> the sessions for our division for CareerTech Visions 2025 in Nashville</w:t>
            </w:r>
            <w:r w:rsidR="00105326" w:rsidRPr="00105326">
              <w:rPr>
                <w:rFonts w:ascii="Times New Roman" w:eastAsia="Times New Roman" w:hAnsi="Times New Roman" w:cs="Times New Roman"/>
                <w:b/>
                <w:sz w:val="24"/>
                <w:szCs w:val="24"/>
              </w:rPr>
              <w:t xml:space="preserve">.  </w:t>
            </w:r>
          </w:p>
          <w:p w14:paraId="1A02E6D0" w14:textId="77777777" w:rsidR="00105326" w:rsidRDefault="00105326" w:rsidP="00105326">
            <w:pPr>
              <w:pStyle w:val="ListParagraph"/>
              <w:numPr>
                <w:ilvl w:val="0"/>
                <w:numId w:val="2"/>
              </w:numPr>
              <w:ind w:right="3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Policy Committee members also worked to review and select the 72 sessions </w:t>
            </w:r>
          </w:p>
          <w:p w14:paraId="7C5D7414" w14:textId="77777777" w:rsidR="00105326" w:rsidRDefault="00F5517E" w:rsidP="00105326">
            <w:pPr>
              <w:pStyle w:val="ListParagraph"/>
              <w:numPr>
                <w:ilvl w:val="0"/>
                <w:numId w:val="2"/>
              </w:numPr>
              <w:ind w:right="380"/>
              <w:rPr>
                <w:rFonts w:ascii="Times New Roman" w:eastAsia="Times New Roman" w:hAnsi="Times New Roman" w:cs="Times New Roman"/>
                <w:b/>
                <w:sz w:val="24"/>
                <w:szCs w:val="24"/>
              </w:rPr>
            </w:pPr>
            <w:r w:rsidRPr="00105326">
              <w:rPr>
                <w:rFonts w:ascii="Times New Roman" w:eastAsia="Times New Roman" w:hAnsi="Times New Roman" w:cs="Times New Roman"/>
                <w:b/>
                <w:sz w:val="24"/>
                <w:szCs w:val="24"/>
              </w:rPr>
              <w:t xml:space="preserve">VP has reviewed the strategic plan with Policy Committee 3 times this fiscal year and has and discussed additional activities to benefit both the division and ACTE organization. </w:t>
            </w:r>
          </w:p>
          <w:p w14:paraId="283B1E26" w14:textId="77777777" w:rsidR="00105326" w:rsidRDefault="00F5517E" w:rsidP="00105326">
            <w:pPr>
              <w:pStyle w:val="ListParagraph"/>
              <w:numPr>
                <w:ilvl w:val="0"/>
                <w:numId w:val="2"/>
              </w:numPr>
              <w:ind w:right="380"/>
              <w:rPr>
                <w:rFonts w:ascii="Times New Roman" w:eastAsia="Times New Roman" w:hAnsi="Times New Roman" w:cs="Times New Roman"/>
                <w:b/>
                <w:sz w:val="24"/>
                <w:szCs w:val="24"/>
              </w:rPr>
            </w:pPr>
            <w:r w:rsidRPr="00105326">
              <w:rPr>
                <w:rFonts w:ascii="Times New Roman" w:eastAsia="Times New Roman" w:hAnsi="Times New Roman" w:cs="Times New Roman"/>
                <w:b/>
                <w:sz w:val="24"/>
                <w:szCs w:val="24"/>
              </w:rPr>
              <w:t>VP and Policy committee are supporting the AI for Leaders through CTE Learn</w:t>
            </w:r>
          </w:p>
          <w:p w14:paraId="7F006D72" w14:textId="77777777" w:rsidR="00297DF9" w:rsidRDefault="00F5517E" w:rsidP="00105326">
            <w:pPr>
              <w:pStyle w:val="ListParagraph"/>
              <w:numPr>
                <w:ilvl w:val="0"/>
                <w:numId w:val="2"/>
              </w:numPr>
              <w:ind w:right="380"/>
              <w:rPr>
                <w:rFonts w:ascii="Times New Roman" w:eastAsia="Times New Roman" w:hAnsi="Times New Roman" w:cs="Times New Roman"/>
                <w:b/>
                <w:sz w:val="24"/>
                <w:szCs w:val="24"/>
              </w:rPr>
            </w:pPr>
            <w:r w:rsidRPr="00105326">
              <w:rPr>
                <w:rFonts w:ascii="Times New Roman" w:eastAsia="Times New Roman" w:hAnsi="Times New Roman" w:cs="Times New Roman"/>
                <w:b/>
                <w:sz w:val="24"/>
                <w:szCs w:val="24"/>
              </w:rPr>
              <w:t>The Administration Division Policy Committee  me</w:t>
            </w:r>
            <w:r w:rsidR="00105326" w:rsidRPr="00105326">
              <w:rPr>
                <w:rFonts w:ascii="Times New Roman" w:eastAsia="Times New Roman" w:hAnsi="Times New Roman" w:cs="Times New Roman"/>
                <w:b/>
                <w:sz w:val="24"/>
                <w:szCs w:val="24"/>
              </w:rPr>
              <w:t>t</w:t>
            </w:r>
            <w:r w:rsidRPr="00105326">
              <w:rPr>
                <w:rFonts w:ascii="Times New Roman" w:eastAsia="Times New Roman" w:hAnsi="Times New Roman" w:cs="Times New Roman"/>
                <w:b/>
                <w:sz w:val="24"/>
                <w:szCs w:val="24"/>
              </w:rPr>
              <w:t xml:space="preserve"> on April 10th to review draft and provide input on division strategic plan initiatives and objectives</w:t>
            </w:r>
            <w:r w:rsidR="00105326">
              <w:rPr>
                <w:rFonts w:ascii="Times New Roman" w:eastAsia="Times New Roman" w:hAnsi="Times New Roman" w:cs="Times New Roman"/>
                <w:b/>
                <w:sz w:val="24"/>
                <w:szCs w:val="24"/>
              </w:rPr>
              <w:t>.</w:t>
            </w:r>
          </w:p>
          <w:p w14:paraId="4E739FDB" w14:textId="77777777" w:rsidR="00105326" w:rsidRDefault="00105326" w:rsidP="00105326">
            <w:pPr>
              <w:pStyle w:val="ListParagraph"/>
              <w:numPr>
                <w:ilvl w:val="0"/>
                <w:numId w:val="2"/>
              </w:numPr>
              <w:ind w:right="38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Committee approved making a change to the strategic plan to use our allocated funds that were not used –due to not hosting a reception at NPS in March 2025. We are now launching a new member drive with Julia Kendrick to offer 4 paid Visions Registrations on June 30</w:t>
            </w:r>
            <w:r w:rsidRPr="0010532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to any Admin Division new members or renewals of membership.</w:t>
            </w:r>
          </w:p>
          <w:p w14:paraId="65E83085" w14:textId="0A5FAB01" w:rsidR="00297DF9" w:rsidRPr="006309C3" w:rsidRDefault="00F5517E" w:rsidP="006309C3">
            <w:pPr>
              <w:pStyle w:val="ListParagraph"/>
              <w:numPr>
                <w:ilvl w:val="0"/>
                <w:numId w:val="2"/>
              </w:numPr>
              <w:ind w:right="3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Rachel Mann has agreed to be the Keynote speaker for the Admin Opening Session in Nashville. </w:t>
            </w:r>
          </w:p>
        </w:tc>
      </w:tr>
    </w:tbl>
    <w:p w14:paraId="3483A998" w14:textId="77777777" w:rsidR="006309C3" w:rsidRDefault="006309C3">
      <w:pPr>
        <w:pStyle w:val="Heading1"/>
        <w:keepNext w:val="0"/>
        <w:keepLines w:val="0"/>
        <w:spacing w:before="240"/>
        <w:rPr>
          <w:rFonts w:ascii="Times New Roman" w:eastAsia="Times New Roman" w:hAnsi="Times New Roman" w:cs="Times New Roman"/>
          <w:b/>
          <w:sz w:val="28"/>
          <w:szCs w:val="28"/>
        </w:rPr>
      </w:pPr>
      <w:bookmarkStart w:id="1" w:name="_4lmxeldk2av" w:colFirst="0" w:colLast="0"/>
      <w:bookmarkEnd w:id="1"/>
    </w:p>
    <w:p w14:paraId="4678A5B7" w14:textId="77777777" w:rsidR="006309C3" w:rsidRDefault="006309C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16A4D773" w14:textId="3A0E023D" w:rsidR="00297DF9" w:rsidRDefault="00F5517E">
      <w:pPr>
        <w:pStyle w:val="Heading1"/>
        <w:keepNext w:val="0"/>
        <w:keepLines w:val="0"/>
        <w:spacing w:before="240"/>
        <w:rPr>
          <w:rFonts w:ascii="Times New Roman" w:eastAsia="Times New Roman" w:hAnsi="Times New Roman" w:cs="Times New Roman"/>
          <w:b/>
          <w:sz w:val="46"/>
          <w:szCs w:val="46"/>
        </w:rPr>
      </w:pPr>
      <w:r>
        <w:rPr>
          <w:rFonts w:ascii="Times New Roman" w:eastAsia="Times New Roman" w:hAnsi="Times New Roman" w:cs="Times New Roman"/>
          <w:b/>
          <w:sz w:val="28"/>
          <w:szCs w:val="28"/>
        </w:rPr>
        <w:lastRenderedPageBreak/>
        <w:t>B.</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Contributions to Region and Division Members</w:t>
      </w:r>
    </w:p>
    <w:p w14:paraId="4CEA1D0F" w14:textId="77777777" w:rsidR="00297DF9" w:rsidRDefault="00F5517E">
      <w:pPr>
        <w:spacing w:before="100" w:after="16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4C69B0D3" w14:textId="77777777" w:rsidR="00297DF9" w:rsidRDefault="00F5517E">
      <w:pPr>
        <w:spacing w:before="100" w:after="160"/>
        <w:ind w:right="380"/>
        <w:rPr>
          <w:rFonts w:ascii="Times New Roman" w:eastAsia="Times New Roman" w:hAnsi="Times New Roman" w:cs="Times New Roman"/>
          <w:sz w:val="24"/>
          <w:szCs w:val="24"/>
        </w:rPr>
      </w:pPr>
      <w:r>
        <w:rPr>
          <w:rFonts w:ascii="Times New Roman" w:eastAsia="Times New Roman" w:hAnsi="Times New Roman" w:cs="Times New Roman"/>
          <w:b/>
          <w:i/>
          <w:sz w:val="24"/>
          <w:szCs w:val="24"/>
        </w:rPr>
        <w:t>Divisions, please share the work of Areas of Interest here</w:t>
      </w:r>
      <w:r>
        <w:rPr>
          <w:rFonts w:ascii="Times New Roman" w:eastAsia="Times New Roman" w:hAnsi="Times New Roman" w:cs="Times New Roman"/>
          <w:sz w:val="24"/>
          <w:szCs w:val="24"/>
        </w:rPr>
        <w:t>.</w:t>
      </w:r>
    </w:p>
    <w:p w14:paraId="0DB16978" w14:textId="77777777" w:rsidR="00297DF9" w:rsidRDefault="00297DF9">
      <w:pPr>
        <w:rPr>
          <w:rFonts w:ascii="Times New Roman" w:eastAsia="Times New Roman" w:hAnsi="Times New Roman" w:cs="Times New Roman"/>
          <w:sz w:val="24"/>
          <w:szCs w:val="24"/>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6FDC8C61" w14:textId="77777777">
        <w:trPr>
          <w:trHeight w:val="613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27D9C3"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(Member Value &amp; Engagement - </w:t>
            </w:r>
            <w:r>
              <w:rPr>
                <w:rFonts w:ascii="Times New Roman" w:eastAsia="Times New Roman" w:hAnsi="Times New Roman" w:cs="Times New Roman"/>
                <w:sz w:val="24"/>
                <w:szCs w:val="24"/>
                <w:highlight w:val="yellow"/>
              </w:rPr>
              <w:t>Had full room attendance at the VISION 2023 Division Opening – In fact, we would request a larger room for 2025 in Nashville</w:t>
            </w:r>
            <w:r>
              <w:rPr>
                <w:rFonts w:ascii="Times New Roman" w:eastAsia="Times New Roman" w:hAnsi="Times New Roman" w:cs="Times New Roman"/>
                <w:sz w:val="24"/>
                <w:szCs w:val="24"/>
              </w:rPr>
              <w:t xml:space="preserve">. </w:t>
            </w:r>
          </w:p>
          <w:p w14:paraId="15D9FE63"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Provided all in-person attendees at Division Opening Session with a black notebook, beverages and encouraged participants to check out the ACTE online SHOP by giving away books from the SHOP.</w:t>
            </w:r>
          </w:p>
          <w:p w14:paraId="6700C8B2"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Additional division notebooks were distributed to VISION attendees as they entered the Expo Floor.</w:t>
            </w:r>
          </w:p>
          <w:p w14:paraId="24203F5D"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Co-hosted a joint hospitality room with 3 other divisions, which was well attended and received</w:t>
            </w:r>
          </w:p>
          <w:p w14:paraId="042B9F71"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(Member Value &amp; Engagement) - Inviting division members to serve as session reviewers for the Call for Proposals for VISION 2025 and Best Practices 2025 Conference. – Also using Linked In to continually broadcast this message.</w:t>
            </w:r>
          </w:p>
          <w:p w14:paraId="18905E90"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8869BD"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(Strategic Partnerships | Member Value &amp; Engagement) – It’s Worth It, Wednesday sessions. For the first session, attendance was 28, but the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session had 68 in attendance with 240 registered.</w:t>
            </w:r>
          </w:p>
          <w:p w14:paraId="0D4D770B"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B024598" w14:textId="77777777" w:rsidR="00297DF9" w:rsidRDefault="00F5517E">
      <w:pPr>
        <w:spacing w:before="120" w:after="160"/>
        <w:ind w:right="260"/>
        <w:rPr>
          <w:rFonts w:ascii="Times New Roman" w:eastAsia="Times New Roman" w:hAnsi="Times New Roman" w:cs="Times New Roman"/>
          <w:sz w:val="24"/>
          <w:szCs w:val="24"/>
        </w:rPr>
      </w:pPr>
      <w:r>
        <w:rPr>
          <w:rFonts w:ascii="Times New Roman" w:eastAsia="Times New Roman" w:hAnsi="Times New Roman" w:cs="Times New Roman"/>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03A9D1CA" w14:textId="77777777">
        <w:trPr>
          <w:trHeight w:val="2280"/>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34C8D7"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(Strategic Partnerships | Member Value &amp; Engagement) – AI Webinars, live Wednesday talks</w:t>
            </w:r>
            <w:r w:rsidR="00105326">
              <w:rPr>
                <w:rFonts w:ascii="Times New Roman" w:eastAsia="Times New Roman" w:hAnsi="Times New Roman" w:cs="Times New Roman"/>
                <w:sz w:val="24"/>
                <w:szCs w:val="24"/>
              </w:rPr>
              <w:t xml:space="preserve">. New Membership </w:t>
            </w:r>
            <w:proofErr w:type="spellStart"/>
            <w:r w:rsidR="00105326">
              <w:rPr>
                <w:rFonts w:ascii="Times New Roman" w:eastAsia="Times New Roman" w:hAnsi="Times New Roman" w:cs="Times New Roman"/>
                <w:sz w:val="24"/>
                <w:szCs w:val="24"/>
              </w:rPr>
              <w:t>Campaingn</w:t>
            </w:r>
            <w:proofErr w:type="spellEnd"/>
            <w:r w:rsidR="00105326">
              <w:rPr>
                <w:rFonts w:ascii="Times New Roman" w:eastAsia="Times New Roman" w:hAnsi="Times New Roman" w:cs="Times New Roman"/>
                <w:sz w:val="24"/>
                <w:szCs w:val="24"/>
              </w:rPr>
              <w:t xml:space="preserve"> for June 2025.</w:t>
            </w:r>
          </w:p>
          <w:p w14:paraId="010993E3"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77B0C48"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(Professional &amp; Leadership Development | Member Value &amp; Engagement) – Our Policy committee is planning to add new ideas and activities for this continuation to our strategic plan during our April Policy committee meeting. VP will update the online notes following the meeting.</w:t>
            </w:r>
          </w:p>
          <w:p w14:paraId="7693156C"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4E1E81C" w14:textId="77777777" w:rsidR="00297DF9" w:rsidRDefault="00F5517E">
      <w:pPr>
        <w:pStyle w:val="Heading1"/>
        <w:keepNext w:val="0"/>
        <w:keepLines w:val="0"/>
        <w:spacing w:before="240"/>
        <w:rPr>
          <w:rFonts w:ascii="Times New Roman" w:eastAsia="Times New Roman" w:hAnsi="Times New Roman" w:cs="Times New Roman"/>
          <w:b/>
          <w:sz w:val="46"/>
          <w:szCs w:val="46"/>
        </w:rPr>
      </w:pPr>
      <w:bookmarkStart w:id="2" w:name="_cnpqwisrwss2" w:colFirst="0" w:colLast="0"/>
      <w:bookmarkEnd w:id="2"/>
      <w:r>
        <w:rPr>
          <w:rFonts w:ascii="Times New Roman" w:eastAsia="Times New Roman" w:hAnsi="Times New Roman" w:cs="Times New Roman"/>
          <w:b/>
          <w:sz w:val="28"/>
          <w:szCs w:val="28"/>
        </w:rPr>
        <w:t>C.</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Succession Planning</w:t>
      </w:r>
    </w:p>
    <w:p w14:paraId="099236B8"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3465711F" w14:textId="77777777">
        <w:trPr>
          <w:trHeight w:val="6270"/>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949DB54"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 Division Policy Committee is very strong</w:t>
            </w:r>
            <w:r w:rsidR="00105326">
              <w:rPr>
                <w:rFonts w:ascii="Times New Roman" w:eastAsia="Times New Roman" w:hAnsi="Times New Roman" w:cs="Times New Roman"/>
                <w:sz w:val="24"/>
                <w:szCs w:val="24"/>
              </w:rPr>
              <w:t xml:space="preserve">. </w:t>
            </w:r>
          </w:p>
          <w:p w14:paraId="316FFEFB" w14:textId="77777777" w:rsidR="00105326" w:rsidRDefault="00105326">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Martin Hanley, Region 3 Rep. will be stepping down in July 2025, so we will now need to replace his position on the Policy Committee.</w:t>
            </w:r>
          </w:p>
          <w:p w14:paraId="3095B861" w14:textId="77777777" w:rsidR="00297DF9" w:rsidRDefault="00F5517E" w:rsidP="00105326">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CF28DE"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5326">
              <w:rPr>
                <w:rFonts w:ascii="Times New Roman" w:eastAsia="Times New Roman" w:hAnsi="Times New Roman" w:cs="Times New Roman"/>
                <w:sz w:val="24"/>
                <w:szCs w:val="24"/>
              </w:rPr>
              <w:t xml:space="preserve">Two fellows are actively involved already with the Policy Committee. </w:t>
            </w:r>
          </w:p>
          <w:p w14:paraId="785FBF5C" w14:textId="77777777" w:rsidR="00105326" w:rsidRPr="00F5517E" w:rsidRDefault="00F5517E" w:rsidP="00F5517E">
            <w:pPr>
              <w:pStyle w:val="ListParagraph"/>
              <w:numPr>
                <w:ilvl w:val="0"/>
                <w:numId w:val="3"/>
              </w:num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Randa Pirrrong has stepped up to replace Martin on the Bylaws Committee</w:t>
            </w:r>
          </w:p>
          <w:p w14:paraId="0C3D3039"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know more on how we can support our 2 new fellows for 2025 and make them an active part of our team and ACTE 2025 events, if possible.  We have zooms set for late February with both new fellows to have these discussions.</w:t>
            </w:r>
          </w:p>
          <w:p w14:paraId="226FC1AB" w14:textId="77777777" w:rsidR="00297DF9" w:rsidRDefault="00F5517E" w:rsidP="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758178D" w14:textId="77777777" w:rsidR="006309C3" w:rsidRDefault="006309C3">
      <w:pPr>
        <w:pStyle w:val="Heading1"/>
        <w:keepNext w:val="0"/>
        <w:keepLines w:val="0"/>
        <w:spacing w:before="240" w:after="160"/>
        <w:rPr>
          <w:rFonts w:ascii="Times New Roman" w:eastAsia="Times New Roman" w:hAnsi="Times New Roman" w:cs="Times New Roman"/>
          <w:b/>
          <w:sz w:val="28"/>
          <w:szCs w:val="28"/>
        </w:rPr>
      </w:pPr>
      <w:bookmarkStart w:id="3" w:name="_6a7i5vkn828g" w:colFirst="0" w:colLast="0"/>
      <w:bookmarkEnd w:id="3"/>
    </w:p>
    <w:p w14:paraId="699D40A9" w14:textId="77777777" w:rsidR="006309C3" w:rsidRDefault="006309C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2B18E5A" w14:textId="098C6221" w:rsidR="00297DF9" w:rsidRDefault="00F5517E">
      <w:pPr>
        <w:pStyle w:val="Heading1"/>
        <w:keepNext w:val="0"/>
        <w:keepLines w:val="0"/>
        <w:spacing w:before="240" w:after="160"/>
        <w:rPr>
          <w:rFonts w:ascii="Times New Roman" w:eastAsia="Times New Roman" w:hAnsi="Times New Roman" w:cs="Times New Roman"/>
          <w:b/>
          <w:sz w:val="46"/>
          <w:szCs w:val="46"/>
        </w:rPr>
      </w:pPr>
      <w:r>
        <w:rPr>
          <w:rFonts w:ascii="Times New Roman" w:eastAsia="Times New Roman" w:hAnsi="Times New Roman" w:cs="Times New Roman"/>
          <w:b/>
          <w:sz w:val="28"/>
          <w:szCs w:val="28"/>
        </w:rPr>
        <w:lastRenderedPageBreak/>
        <w:t>D.</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Region/Division Concerns</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3050"/>
        <w:gridCol w:w="3168"/>
        <w:gridCol w:w="3142"/>
      </w:tblGrid>
      <w:tr w:rsidR="00297DF9" w14:paraId="39BF62FF" w14:textId="77777777">
        <w:trPr>
          <w:trHeight w:val="780"/>
        </w:trPr>
        <w:tc>
          <w:tcPr>
            <w:tcW w:w="30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AECF3C" w14:textId="77777777" w:rsidR="00297DF9" w:rsidRDefault="00F5517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16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D512802" w14:textId="77777777" w:rsidR="00297DF9" w:rsidRDefault="00F5517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14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D78AE32" w14:textId="77777777" w:rsidR="00297DF9" w:rsidRDefault="00F5517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297DF9" w14:paraId="52017D07" w14:textId="77777777">
        <w:trPr>
          <w:trHeight w:val="4905"/>
        </w:trPr>
        <w:tc>
          <w:tcPr>
            <w:tcW w:w="30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459844"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for this concern</w:t>
            </w:r>
          </w:p>
          <w:p w14:paraId="4EEF5B6B"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Awards Recognition at VISION - Division Discussion Topic</w:t>
            </w:r>
          </w:p>
          <w:p w14:paraId="4F92F54E"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D99E95"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around the various methods and number of division recipients to recognize at VISION, which is currently occurring through Opening Sessions, Evening Receptions, etc.  Question about connection with Awards Gala has been raised.</w:t>
            </w:r>
          </w:p>
          <w:p w14:paraId="5EA58D86"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67" w:type="dxa"/>
            <w:tcBorders>
              <w:top w:val="nil"/>
              <w:left w:val="nil"/>
              <w:bottom w:val="single" w:sz="6" w:space="0" w:color="000000"/>
              <w:right w:val="single" w:sz="6" w:space="0" w:color="000000"/>
            </w:tcBorders>
            <w:tcMar>
              <w:top w:w="0" w:type="dxa"/>
              <w:left w:w="100" w:type="dxa"/>
              <w:bottom w:w="0" w:type="dxa"/>
              <w:right w:w="100" w:type="dxa"/>
            </w:tcMar>
          </w:tcPr>
          <w:p w14:paraId="10332DE4"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Awards Gala</w:t>
            </w:r>
          </w:p>
          <w:p w14:paraId="16744000"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4C7EE03"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We do not understand why Admin Division awards are presented/recognized by others- not a person within our Division.</w:t>
            </w:r>
          </w:p>
          <w:p w14:paraId="05028A70"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D8597A5"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why we are not able submit awards for our division directly through our division.</w:t>
            </w:r>
          </w:p>
        </w:tc>
        <w:tc>
          <w:tcPr>
            <w:tcW w:w="3141" w:type="dxa"/>
            <w:tcBorders>
              <w:top w:val="nil"/>
              <w:left w:val="nil"/>
              <w:bottom w:val="single" w:sz="6" w:space="0" w:color="000000"/>
              <w:right w:val="single" w:sz="6" w:space="0" w:color="000000"/>
            </w:tcBorders>
            <w:tcMar>
              <w:top w:w="0" w:type="dxa"/>
              <w:left w:w="100" w:type="dxa"/>
              <w:bottom w:w="0" w:type="dxa"/>
              <w:right w:w="100" w:type="dxa"/>
            </w:tcMar>
          </w:tcPr>
          <w:p w14:paraId="19176E2F" w14:textId="77777777" w:rsidR="00297DF9" w:rsidRDefault="00F5517E">
            <w:pPr>
              <w:numPr>
                <w:ilvl w:val="0"/>
                <w:numId w:val="1"/>
              </w:numPr>
              <w:ind w:right="380"/>
            </w:pPr>
            <w:r>
              <w:rPr>
                <w:rFonts w:ascii="Times New Roman" w:eastAsia="Times New Roman" w:hAnsi="Times New Roman" w:cs="Times New Roman"/>
                <w:sz w:val="24"/>
                <w:szCs w:val="24"/>
              </w:rPr>
              <w:t>Award Categories</w:t>
            </w:r>
          </w:p>
          <w:p w14:paraId="32EAC15D" w14:textId="77777777" w:rsidR="00297DF9" w:rsidRDefault="00F5517E">
            <w:pPr>
              <w:numPr>
                <w:ilvl w:val="0"/>
                <w:numId w:val="1"/>
              </w:numPr>
              <w:spacing w:after="240"/>
              <w:ind w:right="380"/>
            </w:pPr>
            <w:r>
              <w:rPr>
                <w:rFonts w:ascii="Times New Roman" w:eastAsia="Times New Roman" w:hAnsi="Times New Roman" w:cs="Times New Roman"/>
                <w:sz w:val="24"/>
                <w:szCs w:val="24"/>
              </w:rPr>
              <w:t>Current Practice of Recognizing Them</w:t>
            </w:r>
          </w:p>
          <w:p w14:paraId="7308E0C7"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A423E3"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297DF9" w14:paraId="58979A93" w14:textId="77777777">
        <w:trPr>
          <w:trHeight w:val="4575"/>
        </w:trPr>
        <w:tc>
          <w:tcPr>
            <w:tcW w:w="30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E264CE9"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We would REALLY appreciate the grouping of Admin sessions for Visions 2025 to be located largely within the same wing of the conference center if possible.</w:t>
            </w:r>
          </w:p>
        </w:tc>
        <w:tc>
          <w:tcPr>
            <w:tcW w:w="3167" w:type="dxa"/>
            <w:tcBorders>
              <w:top w:val="nil"/>
              <w:left w:val="nil"/>
              <w:bottom w:val="single" w:sz="6" w:space="0" w:color="000000"/>
              <w:right w:val="single" w:sz="6" w:space="0" w:color="000000"/>
            </w:tcBorders>
            <w:tcMar>
              <w:top w:w="0" w:type="dxa"/>
              <w:left w:w="100" w:type="dxa"/>
              <w:bottom w:w="0" w:type="dxa"/>
              <w:right w:w="100" w:type="dxa"/>
            </w:tcMar>
          </w:tcPr>
          <w:p w14:paraId="3E61588B"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Several admin mentioned that it would be great to have the “hallway” type of hospitality room concept—especially if our ACTE Visions’ Steering Committee- could group sessions together within the same wing for admin.</w:t>
            </w:r>
          </w:p>
          <w:p w14:paraId="378E946E"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E101D2"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***We all feel (policy committee) that this would be very beneficial.</w:t>
            </w:r>
          </w:p>
          <w:p w14:paraId="1A0FC888"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8CCAF7"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41" w:type="dxa"/>
            <w:tcBorders>
              <w:top w:val="nil"/>
              <w:left w:val="nil"/>
              <w:bottom w:val="single" w:sz="6" w:space="0" w:color="000000"/>
              <w:right w:val="single" w:sz="6" w:space="0" w:color="000000"/>
            </w:tcBorders>
            <w:tcMar>
              <w:top w:w="0" w:type="dxa"/>
              <w:left w:w="100" w:type="dxa"/>
              <w:bottom w:w="0" w:type="dxa"/>
              <w:right w:w="100" w:type="dxa"/>
            </w:tcMar>
          </w:tcPr>
          <w:p w14:paraId="36536376"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See other response.</w:t>
            </w:r>
          </w:p>
          <w:p w14:paraId="381B77C4"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CE6223"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Organizational support.</w:t>
            </w:r>
          </w:p>
        </w:tc>
      </w:tr>
      <w:tr w:rsidR="00297DF9" w14:paraId="1CB7008D" w14:textId="77777777">
        <w:trPr>
          <w:trHeight w:val="1560"/>
        </w:trPr>
        <w:tc>
          <w:tcPr>
            <w:tcW w:w="30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11ECA4"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a different spin on the networking session and will be working through a prototype to present to Michelle during our Admin April Policy Meeting</w:t>
            </w:r>
          </w:p>
        </w:tc>
        <w:tc>
          <w:tcPr>
            <w:tcW w:w="3167" w:type="dxa"/>
            <w:tcBorders>
              <w:top w:val="nil"/>
              <w:left w:val="nil"/>
              <w:bottom w:val="single" w:sz="6" w:space="0" w:color="000000"/>
              <w:right w:val="single" w:sz="6" w:space="0" w:color="000000"/>
            </w:tcBorders>
            <w:tcMar>
              <w:top w:w="0" w:type="dxa"/>
              <w:left w:w="100" w:type="dxa"/>
              <w:bottom w:w="0" w:type="dxa"/>
              <w:right w:w="100" w:type="dxa"/>
            </w:tcMar>
          </w:tcPr>
          <w:p w14:paraId="09B0375C"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141" w:type="dxa"/>
            <w:tcBorders>
              <w:top w:val="nil"/>
              <w:left w:val="nil"/>
              <w:bottom w:val="single" w:sz="6" w:space="0" w:color="000000"/>
              <w:right w:val="single" w:sz="6" w:space="0" w:color="000000"/>
            </w:tcBorders>
            <w:tcMar>
              <w:top w:w="0" w:type="dxa"/>
              <w:left w:w="100" w:type="dxa"/>
              <w:bottom w:w="0" w:type="dxa"/>
              <w:right w:w="100" w:type="dxa"/>
            </w:tcMar>
          </w:tcPr>
          <w:p w14:paraId="4848677D"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339CE868" w14:textId="77777777" w:rsidR="00297DF9" w:rsidRDefault="00F5517E">
      <w:pPr>
        <w:pStyle w:val="Heading1"/>
        <w:keepNext w:val="0"/>
        <w:keepLines w:val="0"/>
        <w:spacing w:before="240"/>
        <w:rPr>
          <w:rFonts w:ascii="Times New Roman" w:eastAsia="Times New Roman" w:hAnsi="Times New Roman" w:cs="Times New Roman"/>
          <w:b/>
          <w:sz w:val="46"/>
          <w:szCs w:val="46"/>
        </w:rPr>
      </w:pPr>
      <w:bookmarkStart w:id="4" w:name="_2sydxnqmbcsq" w:colFirst="0" w:colLast="0"/>
      <w:bookmarkEnd w:id="4"/>
      <w:r>
        <w:rPr>
          <w:rFonts w:ascii="Times New Roman" w:eastAsia="Times New Roman" w:hAnsi="Times New Roman" w:cs="Times New Roman"/>
          <w:b/>
          <w:sz w:val="28"/>
          <w:szCs w:val="28"/>
        </w:rPr>
        <w:t>E.</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Topics to be discussed during Division/Region Breakouts</w:t>
      </w: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1FE37DAA"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8CA6B0" w14:textId="77777777" w:rsidR="00297DF9" w:rsidRDefault="00F5517E">
            <w:pPr>
              <w:spacing w:before="240" w:after="240"/>
              <w:ind w:right="380"/>
            </w:pPr>
            <w:r>
              <w:t xml:space="preserve">a discussion regarding the Division Awards Recognition at VISION was discussed with an agreement to continue this conversation at the March </w:t>
            </w:r>
            <w:proofErr w:type="spellStart"/>
            <w:r>
              <w:t>BoD</w:t>
            </w:r>
            <w:proofErr w:type="spellEnd"/>
            <w:r>
              <w:t xml:space="preserve"> Breakout (see Letter D, Line 2)</w:t>
            </w:r>
          </w:p>
        </w:tc>
      </w:tr>
    </w:tbl>
    <w:p w14:paraId="7558A06C" w14:textId="77777777" w:rsidR="00297DF9" w:rsidRDefault="00F5517E">
      <w:pPr>
        <w:pStyle w:val="Heading1"/>
        <w:keepNext w:val="0"/>
        <w:keepLines w:val="0"/>
        <w:spacing w:before="240"/>
        <w:rPr>
          <w:rFonts w:ascii="Times New Roman" w:eastAsia="Times New Roman" w:hAnsi="Times New Roman" w:cs="Times New Roman"/>
          <w:b/>
          <w:sz w:val="46"/>
          <w:szCs w:val="46"/>
        </w:rPr>
      </w:pPr>
      <w:bookmarkStart w:id="5" w:name="_ldgo5htmqs4" w:colFirst="0" w:colLast="0"/>
      <w:bookmarkEnd w:id="5"/>
      <w:r>
        <w:rPr>
          <w:rFonts w:ascii="Times New Roman" w:eastAsia="Times New Roman" w:hAnsi="Times New Roman" w:cs="Times New Roman"/>
          <w:b/>
          <w:sz w:val="28"/>
          <w:szCs w:val="28"/>
        </w:rPr>
        <w:t>F.</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Items to be considered for placement on the Board Agenda</w:t>
      </w:r>
    </w:p>
    <w:p w14:paraId="640F3BE1"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Topics to be placed on the board agenda for discussion. Give background information for the purpose of the discussion.</w:t>
      </w: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3A4B6617"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790F44"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Is it possible to discuss the strategic locations for Visions sessions to be within the same wing over the course of 2 days to create a better deliberate space for like-minded conversations and catch people for better conversations about ACTE value of membership.</w:t>
            </w:r>
          </w:p>
        </w:tc>
      </w:tr>
    </w:tbl>
    <w:p w14:paraId="799857A5"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467463B"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Items (those that will introduce a motion). Indicate item, rationale and possible wording for motion.</w:t>
      </w: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7BB167AE"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FE37D9"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FE374F8" w14:textId="77777777" w:rsidR="00297DF9" w:rsidRDefault="00F5517E">
      <w:pPr>
        <w:pStyle w:val="Heading1"/>
        <w:keepNext w:val="0"/>
        <w:keepLines w:val="0"/>
        <w:spacing w:before="240"/>
        <w:rPr>
          <w:rFonts w:ascii="Times New Roman" w:eastAsia="Times New Roman" w:hAnsi="Times New Roman" w:cs="Times New Roman"/>
          <w:b/>
          <w:sz w:val="46"/>
          <w:szCs w:val="46"/>
        </w:rPr>
      </w:pPr>
      <w:bookmarkStart w:id="6" w:name="_fli7em8as0fq" w:colFirst="0" w:colLast="0"/>
      <w:bookmarkEnd w:id="6"/>
      <w:r>
        <w:rPr>
          <w:rFonts w:ascii="Times New Roman" w:eastAsia="Times New Roman" w:hAnsi="Times New Roman" w:cs="Times New Roman"/>
          <w:b/>
          <w:sz w:val="28"/>
          <w:szCs w:val="28"/>
        </w:rPr>
        <w:t>G.</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46"/>
          <w:szCs w:val="46"/>
        </w:rPr>
        <w:t>Request for Information</w:t>
      </w:r>
    </w:p>
    <w:p w14:paraId="340B4A8D" w14:textId="77777777" w:rsidR="00297DF9" w:rsidRDefault="00F5517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297DF9" w14:paraId="68767403" w14:textId="77777777">
        <w:trPr>
          <w:trHeight w:val="1155"/>
        </w:trPr>
        <w:tc>
          <w:tcPr>
            <w:tcW w:w="93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37D1C0" w14:textId="77777777" w:rsidR="00297DF9" w:rsidRDefault="00F5517E">
            <w:pPr>
              <w:spacing w:before="240" w:after="240"/>
              <w:ind w:right="3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234D78F3" w14:textId="77777777" w:rsidR="00297DF9" w:rsidRDefault="00F5517E">
      <w:pPr>
        <w:spacing w:before="240" w:after="240"/>
        <w:rPr>
          <w:rFonts w:ascii="Times New Roman" w:eastAsia="Times New Roman" w:hAnsi="Times New Roman" w:cs="Times New Roman"/>
        </w:rPr>
      </w:pPr>
      <w:r>
        <w:rPr>
          <w:rFonts w:ascii="Times New Roman" w:eastAsia="Times New Roman" w:hAnsi="Times New Roman" w:cs="Times New Roman"/>
        </w:rPr>
        <w:t xml:space="preserve"> </w:t>
      </w:r>
    </w:p>
    <w:p w14:paraId="6E25BE4B" w14:textId="77777777" w:rsidR="00297DF9" w:rsidRDefault="00297DF9"/>
    <w:sectPr w:rsidR="00297DF9" w:rsidSect="00B13CC2">
      <w:headerReference w:type="default" r:id="rId11"/>
      <w:headerReference w:type="first" r:id="rId12"/>
      <w:pgSz w:w="12240" w:h="15840"/>
      <w:pgMar w:top="72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69811" w14:textId="77777777" w:rsidR="00755358" w:rsidRDefault="00755358">
      <w:pPr>
        <w:spacing w:line="240" w:lineRule="auto"/>
      </w:pPr>
    </w:p>
  </w:endnote>
  <w:endnote w:type="continuationSeparator" w:id="0">
    <w:p w14:paraId="759DD85D" w14:textId="77777777" w:rsidR="00755358" w:rsidRDefault="007553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9D4A" w14:textId="77777777" w:rsidR="00755358" w:rsidRDefault="00755358">
      <w:pPr>
        <w:spacing w:line="240" w:lineRule="auto"/>
      </w:pPr>
    </w:p>
  </w:footnote>
  <w:footnote w:type="continuationSeparator" w:id="0">
    <w:p w14:paraId="091E9D6D" w14:textId="77777777" w:rsidR="00755358" w:rsidRDefault="0075535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0B76" w14:textId="10125D2E" w:rsidR="00637C87" w:rsidRDefault="00637C87" w:rsidP="00637C87">
    <w:pPr>
      <w:spacing w:line="240" w:lineRule="auto"/>
      <w:jc w:val="center"/>
      <w:rPr>
        <w:rFonts w:ascii="Verdana" w:eastAsia="Verdana" w:hAnsi="Verdana" w:cs="Verdana"/>
        <w:color w:val="000000"/>
        <w:sz w:val="20"/>
        <w:szCs w:val="20"/>
      </w:rPr>
    </w:pPr>
    <w:r>
      <w:rPr>
        <w:rFonts w:ascii="Verdana" w:eastAsia="Verdana" w:hAnsi="Verdana" w:cs="Verdana"/>
        <w:sz w:val="20"/>
        <w:szCs w:val="20"/>
      </w:rPr>
      <w:t xml:space="preserve"> </w:t>
    </w:r>
    <w:r>
      <w:rPr>
        <w:rFonts w:ascii="Verdana" w:eastAsia="Verdana" w:hAnsi="Verdana" w:cs="Verdana"/>
        <w:color w:val="000000"/>
        <w:sz w:val="20"/>
        <w:szCs w:val="20"/>
      </w:rPr>
      <w:t> </w:t>
    </w:r>
  </w:p>
  <w:p w14:paraId="525F7845" w14:textId="2B8D69CE" w:rsidR="00637C87" w:rsidRDefault="00637C87" w:rsidP="00637C87">
    <w:pPr>
      <w:tabs>
        <w:tab w:val="left" w:pos="5461"/>
      </w:tabs>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0E00" w14:textId="77777777" w:rsidR="00B13CC2" w:rsidRDefault="00B13CC2" w:rsidP="00B13CC2">
    <w:pPr>
      <w:spacing w:line="240" w:lineRule="auto"/>
      <w:jc w:val="center"/>
      <w:rPr>
        <w:rFonts w:ascii="Verdana" w:eastAsia="Verdana" w:hAnsi="Verdana" w:cs="Verdana"/>
        <w:color w:val="000000"/>
        <w:sz w:val="20"/>
        <w:szCs w:val="20"/>
      </w:rPr>
    </w:pPr>
    <w:r>
      <w:rPr>
        <w:rFonts w:ascii="Verdana" w:eastAsia="Verdana" w:hAnsi="Verdana" w:cs="Verdana"/>
        <w:noProof/>
        <w:sz w:val="20"/>
        <w:szCs w:val="20"/>
      </w:rPr>
      <w:drawing>
        <wp:inline distT="0" distB="0" distL="0" distR="0" wp14:anchorId="419E2B68" wp14:editId="6BF41A28">
          <wp:extent cx="2743200" cy="333375"/>
          <wp:effectExtent l="0" t="0" r="0" b="0"/>
          <wp:docPr id="15263506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43200" cy="333375"/>
                  </a:xfrm>
                  <a:prstGeom prst="rect">
                    <a:avLst/>
                  </a:prstGeom>
                  <a:ln/>
                </pic:spPr>
              </pic:pic>
            </a:graphicData>
          </a:graphic>
        </wp:inline>
      </w:drawing>
    </w:r>
    <w:r>
      <w:rPr>
        <w:rFonts w:ascii="Verdana" w:eastAsia="Verdana" w:hAnsi="Verdana" w:cs="Verdana"/>
        <w:noProof/>
        <w:sz w:val="20"/>
        <w:szCs w:val="20"/>
      </w:rPr>
      <w:drawing>
        <wp:inline distT="0" distB="0" distL="0" distR="0" wp14:anchorId="0E9C6785" wp14:editId="213C1DE1">
          <wp:extent cx="2743200" cy="333375"/>
          <wp:effectExtent l="0" t="0" r="0" b="0"/>
          <wp:docPr id="204030565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2743200" cy="333375"/>
                  </a:xfrm>
                  <a:prstGeom prst="rect">
                    <a:avLst/>
                  </a:prstGeom>
                  <a:ln/>
                </pic:spPr>
              </pic:pic>
            </a:graphicData>
          </a:graphic>
        </wp:inline>
      </w:drawing>
    </w:r>
    <w:r>
      <w:rPr>
        <w:rFonts w:ascii="Verdana" w:eastAsia="Verdana" w:hAnsi="Verdana" w:cs="Verdana"/>
        <w:sz w:val="20"/>
        <w:szCs w:val="20"/>
      </w:rPr>
      <w:t xml:space="preserve"> </w:t>
    </w:r>
    <w:r>
      <w:rPr>
        <w:rFonts w:ascii="Verdana" w:eastAsia="Verdana" w:hAnsi="Verdana" w:cs="Verdana"/>
        <w:noProof/>
        <w:sz w:val="20"/>
        <w:szCs w:val="20"/>
      </w:rPr>
      <w:drawing>
        <wp:inline distT="0" distB="0" distL="0" distR="0" wp14:anchorId="1A52FBEF" wp14:editId="7C97C654">
          <wp:extent cx="2743200" cy="333375"/>
          <wp:effectExtent l="0" t="0" r="0" b="0"/>
          <wp:docPr id="6453554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2743200" cy="333375"/>
                  </a:xfrm>
                  <a:prstGeom prst="rect">
                    <a:avLst/>
                  </a:prstGeom>
                  <a:ln/>
                </pic:spPr>
              </pic:pic>
            </a:graphicData>
          </a:graphic>
        </wp:inline>
      </w:drawing>
    </w:r>
    <w:r>
      <w:rPr>
        <w:rFonts w:ascii="Verdana" w:eastAsia="Verdana" w:hAnsi="Verdana" w:cs="Verdana"/>
        <w:color w:val="000000"/>
        <w:sz w:val="20"/>
        <w:szCs w:val="20"/>
      </w:rPr>
      <w:t> </w:t>
    </w:r>
    <w:r>
      <w:rPr>
        <w:rFonts w:ascii="Verdana" w:eastAsia="Verdana" w:hAnsi="Verdana" w:cs="Verdana"/>
        <w:noProof/>
        <w:sz w:val="20"/>
        <w:szCs w:val="20"/>
      </w:rPr>
      <w:drawing>
        <wp:inline distT="0" distB="0" distL="0" distR="0" wp14:anchorId="65A081CB" wp14:editId="59A03D8F">
          <wp:extent cx="2743200" cy="333375"/>
          <wp:effectExtent l="0" t="0" r="0" b="0"/>
          <wp:docPr id="62165228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4"/>
                  <a:srcRect/>
                  <a:stretch>
                    <a:fillRect/>
                  </a:stretch>
                </pic:blipFill>
                <pic:spPr>
                  <a:xfrm>
                    <a:off x="0" y="0"/>
                    <a:ext cx="2743200" cy="333375"/>
                  </a:xfrm>
                  <a:prstGeom prst="rect">
                    <a:avLst/>
                  </a:prstGeom>
                  <a:ln/>
                </pic:spPr>
              </pic:pic>
            </a:graphicData>
          </a:graphic>
        </wp:inline>
      </w:drawing>
    </w:r>
  </w:p>
  <w:p w14:paraId="7BA06D67" w14:textId="37B64909" w:rsidR="00755358" w:rsidRDefault="00B13CC2" w:rsidP="00B13CC2">
    <w:pPr>
      <w:tabs>
        <w:tab w:val="left" w:pos="5461"/>
      </w:tabs>
      <w:spacing w:line="240" w:lineRule="auto"/>
      <w:jc w:val="center"/>
    </w:pPr>
    <w:r>
      <w:rPr>
        <w:rFonts w:ascii="Verdana" w:eastAsia="Verdana" w:hAnsi="Verdana" w:cs="Verdana"/>
        <w:noProof/>
        <w:sz w:val="20"/>
        <w:szCs w:val="20"/>
      </w:rPr>
      <w:drawing>
        <wp:inline distT="0" distB="0" distL="0" distR="0" wp14:anchorId="7366779B" wp14:editId="3D075B49">
          <wp:extent cx="2743200" cy="333375"/>
          <wp:effectExtent l="0" t="0" r="0" b="0"/>
          <wp:docPr id="9825284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2743200" cy="333375"/>
                  </a:xfrm>
                  <a:prstGeom prst="rect">
                    <a:avLst/>
                  </a:prstGeom>
                  <a:ln/>
                </pic:spPr>
              </pic:pic>
            </a:graphicData>
          </a:graphic>
        </wp:inline>
      </w:drawing>
    </w:r>
    <w:r>
      <w:rPr>
        <w:noProof/>
      </w:rPr>
      <w:drawing>
        <wp:inline distT="0" distB="0" distL="0" distR="0" wp14:anchorId="5E45E199" wp14:editId="39ECA1DE">
          <wp:extent cx="2743200" cy="329184"/>
          <wp:effectExtent l="0" t="0" r="0" b="0"/>
          <wp:docPr id="204593739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6"/>
                  <a:srcRect/>
                  <a:stretch>
                    <a:fillRect/>
                  </a:stretch>
                </pic:blipFill>
                <pic:spPr>
                  <a:xfrm>
                    <a:off x="0" y="0"/>
                    <a:ext cx="2743200" cy="3291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2925"/>
    <w:multiLevelType w:val="hybridMultilevel"/>
    <w:tmpl w:val="A84E217E"/>
    <w:lvl w:ilvl="0" w:tplc="87484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0F7B92"/>
    <w:multiLevelType w:val="hybridMultilevel"/>
    <w:tmpl w:val="38381A6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810F8"/>
    <w:multiLevelType w:val="multilevel"/>
    <w:tmpl w:val="58ECE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436153">
    <w:abstractNumId w:val="2"/>
  </w:num>
  <w:num w:numId="2" w16cid:durableId="1261256400">
    <w:abstractNumId w:val="0"/>
  </w:num>
  <w:num w:numId="3" w16cid:durableId="203615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zNjUyMzc1NDc2szBU0lEKTi0uzszPAykwqgUAG9lUuCwAAAA="/>
  </w:docVars>
  <w:rsids>
    <w:rsidRoot w:val="00297DF9"/>
    <w:rsid w:val="000F627F"/>
    <w:rsid w:val="00105326"/>
    <w:rsid w:val="00297DF9"/>
    <w:rsid w:val="003D69BF"/>
    <w:rsid w:val="006309C3"/>
    <w:rsid w:val="00637C87"/>
    <w:rsid w:val="00755358"/>
    <w:rsid w:val="00B13CC2"/>
    <w:rsid w:val="00CA250C"/>
    <w:rsid w:val="00F55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477C"/>
  <w15:docId w15:val="{F35229E1-67DA-4520-9BC9-CF75B262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D69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BF"/>
    <w:rPr>
      <w:rFonts w:ascii="Segoe UI" w:hAnsi="Segoe UI" w:cs="Segoe UI"/>
      <w:sz w:val="18"/>
      <w:szCs w:val="18"/>
    </w:rPr>
  </w:style>
  <w:style w:type="paragraph" w:styleId="ListParagraph">
    <w:name w:val="List Paragraph"/>
    <w:basedOn w:val="Normal"/>
    <w:uiPriority w:val="34"/>
    <w:qFormat/>
    <w:rsid w:val="00105326"/>
    <w:pPr>
      <w:ind w:left="720"/>
      <w:contextualSpacing/>
    </w:pPr>
  </w:style>
  <w:style w:type="paragraph" w:styleId="Header">
    <w:name w:val="header"/>
    <w:basedOn w:val="Normal"/>
    <w:link w:val="HeaderChar"/>
    <w:uiPriority w:val="99"/>
    <w:unhideWhenUsed/>
    <w:rsid w:val="00755358"/>
    <w:pPr>
      <w:tabs>
        <w:tab w:val="center" w:pos="4680"/>
        <w:tab w:val="right" w:pos="9360"/>
      </w:tabs>
      <w:spacing w:line="240" w:lineRule="auto"/>
    </w:pPr>
  </w:style>
  <w:style w:type="character" w:customStyle="1" w:styleId="HeaderChar">
    <w:name w:val="Header Char"/>
    <w:basedOn w:val="DefaultParagraphFont"/>
    <w:link w:val="Header"/>
    <w:uiPriority w:val="99"/>
    <w:rsid w:val="00755358"/>
  </w:style>
  <w:style w:type="paragraph" w:styleId="Footer">
    <w:name w:val="footer"/>
    <w:basedOn w:val="Normal"/>
    <w:link w:val="FooterChar"/>
    <w:uiPriority w:val="99"/>
    <w:unhideWhenUsed/>
    <w:rsid w:val="00755358"/>
    <w:pPr>
      <w:tabs>
        <w:tab w:val="center" w:pos="4680"/>
        <w:tab w:val="right" w:pos="9360"/>
      </w:tabs>
      <w:spacing w:line="240" w:lineRule="auto"/>
    </w:pPr>
  </w:style>
  <w:style w:type="character" w:customStyle="1" w:styleId="FooterChar">
    <w:name w:val="Footer Char"/>
    <w:basedOn w:val="DefaultParagraphFont"/>
    <w:link w:val="Footer"/>
    <w:uiPriority w:val="99"/>
    <w:rsid w:val="0075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cs.google.com/document/d/1tBqD62hRi4twEL_WmjdQ6wqGkSrfmR6f/edit?usp=sharing&amp;ouid=110243093624581204301&amp;rtpof=true&amp;s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g"/><Relationship Id="rId5" Type="http://schemas.openxmlformats.org/officeDocument/2006/relationships/image" Target="media/image5.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56F81-7BFF-492C-9B43-9C0E2BC14265}">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931789CD-FF5A-4B71-AD39-5B8DF12FB3BB}">
  <ds:schemaRefs>
    <ds:schemaRef ds:uri="http://schemas.microsoft.com/sharepoint/v3/contenttype/forms"/>
  </ds:schemaRefs>
</ds:datastoreItem>
</file>

<file path=customXml/itemProps3.xml><?xml version="1.0" encoding="utf-8"?>
<ds:datastoreItem xmlns:ds="http://schemas.openxmlformats.org/officeDocument/2006/customXml" ds:itemID="{A54C0D43-1A65-42BA-A884-AB53B4E6A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Fort Wayne Community Schools</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Adams,Sandra</dc:creator>
  <cp:lastModifiedBy>Dana Lampe</cp:lastModifiedBy>
  <cp:revision>4</cp:revision>
  <cp:lastPrinted>2025-06-05T18:44:00Z</cp:lastPrinted>
  <dcterms:created xsi:type="dcterms:W3CDTF">2025-06-12T21:55:00Z</dcterms:created>
  <dcterms:modified xsi:type="dcterms:W3CDTF">2025-06-12T21:56:00Z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ies>
</file>