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Default="00CE2571" w:rsidP="00017965">
      <w:pPr>
        <w:pStyle w:val="NoSpacing"/>
        <w:jc w:val="center"/>
        <w:rPr>
          <w:rFonts w:ascii="Palatino Linotype" w:hAnsi="Palatino Linotype"/>
          <w:b/>
          <w:u w:val="single"/>
        </w:rPr>
      </w:pPr>
      <w:bookmarkStart w:id="0" w:name="_Toc257802596"/>
      <w:bookmarkStart w:id="1" w:name="_Toc261525641"/>
      <w:bookmarkStart w:id="2" w:name="_GoBack"/>
      <w:bookmarkEnd w:id="2"/>
      <w:r w:rsidRPr="00762736">
        <w:rPr>
          <w:rFonts w:ascii="Palatino Linotype" w:hAnsi="Palatino Linotype"/>
          <w:b/>
          <w:u w:val="single"/>
        </w:rPr>
        <w:t>Report to the Board</w:t>
      </w:r>
      <w:bookmarkEnd w:id="0"/>
      <w:bookmarkEnd w:id="1"/>
    </w:p>
    <w:p w:rsidR="003F2BBD" w:rsidRDefault="003F2BBD" w:rsidP="00017965">
      <w:pPr>
        <w:pStyle w:val="NoSpacing"/>
        <w:jc w:val="center"/>
        <w:rPr>
          <w:rFonts w:ascii="Palatino Linotype" w:hAnsi="Palatino Linotype"/>
          <w:b/>
          <w:u w:val="single"/>
        </w:rPr>
      </w:pPr>
      <w:r>
        <w:rPr>
          <w:rFonts w:ascii="Palatino Linotype" w:hAnsi="Palatino Linotype"/>
          <w:b/>
          <w:u w:val="single"/>
        </w:rPr>
        <w:t>GUIDANCE and CAREER DEVELOMENT DIVISION</w:t>
      </w:r>
    </w:p>
    <w:p w:rsidR="003F2BBD" w:rsidRDefault="003F2BBD" w:rsidP="00017965">
      <w:pPr>
        <w:pStyle w:val="NoSpacing"/>
        <w:jc w:val="center"/>
        <w:rPr>
          <w:rFonts w:ascii="Palatino Linotype" w:hAnsi="Palatino Linotype"/>
          <w:b/>
          <w:u w:val="single"/>
        </w:rPr>
      </w:pPr>
    </w:p>
    <w:p w:rsidR="003F2BBD" w:rsidRPr="00762736" w:rsidRDefault="003F2BBD" w:rsidP="00017965">
      <w:pPr>
        <w:pStyle w:val="NoSpacing"/>
        <w:jc w:val="center"/>
        <w:rPr>
          <w:rFonts w:ascii="Palatino Linotype" w:hAnsi="Palatino Linotype"/>
          <w:b/>
          <w:u w:val="single"/>
        </w:rPr>
      </w:pP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3F2BBD">
        <w:rPr>
          <w:rFonts w:ascii="Palatino Linotype" w:hAnsi="Palatino Linotype"/>
          <w:sz w:val="22"/>
          <w:szCs w:val="22"/>
        </w:rPr>
        <w:t>Jan Bennett Bell</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3F2BBD">
        <w:rPr>
          <w:rFonts w:ascii="Palatino Linotype" w:hAnsi="Palatino Linotype"/>
          <w:sz w:val="22"/>
          <w:szCs w:val="22"/>
        </w:rPr>
        <w:t>February 6, 2017</w:t>
      </w:r>
    </w:p>
    <w:p w:rsidR="00D53AE8" w:rsidRDefault="00D53AE8" w:rsidP="00D53AE8">
      <w:pPr>
        <w:rPr>
          <w:rFonts w:ascii="Palatino Linotype" w:hAnsi="Palatino Linotype"/>
          <w:sz w:val="22"/>
          <w:szCs w:val="22"/>
        </w:rPr>
      </w:pPr>
    </w:p>
    <w:p w:rsidR="00D53AE8" w:rsidRDefault="00F967D3" w:rsidP="00D53AE8">
      <w:pPr>
        <w:pStyle w:val="ListParagraph"/>
        <w:numPr>
          <w:ilvl w:val="0"/>
          <w:numId w:val="5"/>
        </w:numPr>
      </w:pPr>
      <w:r w:rsidRPr="00F967D3">
        <w:rPr>
          <w:b/>
          <w:i/>
        </w:rPr>
        <w:t>Strategic Direction Contributions:</w:t>
      </w:r>
      <w:r>
        <w:t xml:space="preserve"> </w:t>
      </w:r>
      <w:r w:rsidR="007452E8" w:rsidRPr="00D53AE8">
        <w:t xml:space="preserve">Please summarize activities conducted by you </w:t>
      </w:r>
      <w:r w:rsidR="00EA368F" w:rsidRPr="00D53AE8">
        <w:t>and</w:t>
      </w:r>
      <w:r w:rsidR="007452E8" w:rsidRPr="00D53AE8">
        <w:t xml:space="preserve"> your poli</w:t>
      </w:r>
      <w:r w:rsidR="00EA368F" w:rsidRPr="00D53AE8">
        <w:t>cy committee in the areas below since the last Board meeting.</w:t>
      </w:r>
    </w:p>
    <w:p w:rsidR="006A33FC" w:rsidRDefault="006A33FC" w:rsidP="006A33FC">
      <w:pPr>
        <w:pStyle w:val="ListParagraph"/>
        <w:ind w:left="360"/>
      </w:pPr>
    </w:p>
    <w:p w:rsidR="005F7EA4" w:rsidRPr="003F2BBD" w:rsidRDefault="007452E8" w:rsidP="002A0D9D">
      <w:pPr>
        <w:pStyle w:val="ListParagraph"/>
        <w:numPr>
          <w:ilvl w:val="1"/>
          <w:numId w:val="5"/>
        </w:numPr>
      </w:pPr>
      <w:r w:rsidRPr="005F7EA4">
        <w:rPr>
          <w:b/>
        </w:rPr>
        <w:t>MEMBER VALUE</w:t>
      </w:r>
      <w:r w:rsidR="00CF516D" w:rsidRPr="005F7EA4">
        <w:rPr>
          <w:b/>
        </w:rPr>
        <w:t>:</w:t>
      </w:r>
    </w:p>
    <w:p w:rsidR="003F2BBD" w:rsidRPr="003D18A6" w:rsidRDefault="003F2BBD" w:rsidP="003F2BBD">
      <w:pPr>
        <w:pStyle w:val="ListParagraph"/>
        <w:numPr>
          <w:ilvl w:val="0"/>
          <w:numId w:val="7"/>
        </w:numPr>
        <w:rPr>
          <w:sz w:val="20"/>
          <w:szCs w:val="20"/>
        </w:rPr>
      </w:pPr>
      <w:r w:rsidRPr="003D18A6">
        <w:rPr>
          <w:sz w:val="20"/>
          <w:szCs w:val="20"/>
        </w:rPr>
        <w:t>Released pre-VISION eblast to promote the G&amp;CD agenda at VISION 2016.</w:t>
      </w:r>
    </w:p>
    <w:p w:rsidR="003F2BBD" w:rsidRPr="003D18A6" w:rsidRDefault="003F2BBD" w:rsidP="003F2BBD">
      <w:pPr>
        <w:pStyle w:val="ListParagraph"/>
        <w:numPr>
          <w:ilvl w:val="0"/>
          <w:numId w:val="7"/>
        </w:numPr>
        <w:rPr>
          <w:sz w:val="20"/>
          <w:szCs w:val="20"/>
        </w:rPr>
      </w:pPr>
      <w:r w:rsidRPr="003D18A6">
        <w:rPr>
          <w:sz w:val="20"/>
          <w:szCs w:val="20"/>
        </w:rPr>
        <w:t>Collaborated with Janet Goble, ADMIN VP, to promote and staff our joint Hospitality Room.</w:t>
      </w:r>
    </w:p>
    <w:p w:rsidR="003F2BBD" w:rsidRPr="003D18A6" w:rsidRDefault="003F2BBD" w:rsidP="003F2BBD">
      <w:pPr>
        <w:pStyle w:val="ListParagraph"/>
        <w:numPr>
          <w:ilvl w:val="0"/>
          <w:numId w:val="7"/>
        </w:numPr>
        <w:rPr>
          <w:sz w:val="20"/>
          <w:szCs w:val="20"/>
        </w:rPr>
      </w:pPr>
      <w:r w:rsidRPr="003D18A6">
        <w:rPr>
          <w:sz w:val="20"/>
          <w:szCs w:val="20"/>
        </w:rPr>
        <w:t>Collaborate with ADMIN to promote and host joint ADMIN/G&amp;CD session at VISION- “Engaging the Whole School/System in CTE”</w:t>
      </w:r>
    </w:p>
    <w:p w:rsidR="003F2BBD" w:rsidRPr="003D18A6" w:rsidRDefault="00AC2EC7" w:rsidP="00815D3C">
      <w:pPr>
        <w:pStyle w:val="ListParagraph"/>
        <w:numPr>
          <w:ilvl w:val="0"/>
          <w:numId w:val="7"/>
        </w:numPr>
        <w:rPr>
          <w:sz w:val="20"/>
          <w:szCs w:val="20"/>
        </w:rPr>
      </w:pPr>
      <w:r w:rsidRPr="003D18A6">
        <w:rPr>
          <w:sz w:val="20"/>
          <w:szCs w:val="20"/>
        </w:rPr>
        <w:t>Planned,</w:t>
      </w:r>
      <w:r w:rsidR="003F2BBD" w:rsidRPr="003D18A6">
        <w:rPr>
          <w:sz w:val="20"/>
          <w:szCs w:val="20"/>
        </w:rPr>
        <w:t xml:space="preserve"> coordinated, and delivered the G&amp;CD Opening Session at VISION 2016</w:t>
      </w:r>
      <w:r w:rsidRPr="003D18A6">
        <w:rPr>
          <w:sz w:val="20"/>
          <w:szCs w:val="20"/>
        </w:rPr>
        <w:t xml:space="preserve"> for 300+ Guidance Attendees f</w:t>
      </w:r>
      <w:r w:rsidR="003F2BBD" w:rsidRPr="003D18A6">
        <w:rPr>
          <w:sz w:val="20"/>
          <w:szCs w:val="20"/>
        </w:rPr>
        <w:t xml:space="preserve">eaturing </w:t>
      </w:r>
      <w:r w:rsidRPr="003D18A6">
        <w:rPr>
          <w:sz w:val="20"/>
          <w:szCs w:val="20"/>
        </w:rPr>
        <w:t xml:space="preserve">information on using the G&amp;CD Bluebook, the ACTE VISION app, Lucy Booth, Hospitality Room, and the ARMY Reception. Also featured was the </w:t>
      </w:r>
      <w:r w:rsidRPr="003D18A6">
        <w:rPr>
          <w:i/>
          <w:sz w:val="20"/>
          <w:szCs w:val="20"/>
        </w:rPr>
        <w:t>ACTE 2016 GCD Above and Beyond Award</w:t>
      </w:r>
      <w:r w:rsidRPr="003D18A6">
        <w:rPr>
          <w:sz w:val="20"/>
          <w:szCs w:val="20"/>
        </w:rPr>
        <w:t xml:space="preserve"> presented to BOEING.</w:t>
      </w:r>
      <w:r w:rsidRPr="003D18A6">
        <w:rPr>
          <w:i/>
          <w:sz w:val="20"/>
          <w:szCs w:val="20"/>
        </w:rPr>
        <w:t xml:space="preserve"> </w:t>
      </w:r>
    </w:p>
    <w:p w:rsidR="00AC2EC7" w:rsidRPr="003D18A6" w:rsidRDefault="00AC2EC7" w:rsidP="00AC2EC7">
      <w:pPr>
        <w:pStyle w:val="ListParagraph"/>
        <w:numPr>
          <w:ilvl w:val="0"/>
          <w:numId w:val="7"/>
        </w:numPr>
        <w:rPr>
          <w:sz w:val="20"/>
          <w:szCs w:val="20"/>
        </w:rPr>
      </w:pPr>
      <w:r w:rsidRPr="003D18A6">
        <w:rPr>
          <w:sz w:val="20"/>
          <w:szCs w:val="20"/>
        </w:rPr>
        <w:t>Implemented a highly successful VISION 2016 for attendees in Las Vegas</w:t>
      </w:r>
    </w:p>
    <w:p w:rsidR="00A25530" w:rsidRPr="003D18A6" w:rsidRDefault="00AC2EC7" w:rsidP="00A25530">
      <w:pPr>
        <w:pStyle w:val="ListParagraph"/>
        <w:numPr>
          <w:ilvl w:val="0"/>
          <w:numId w:val="7"/>
        </w:numPr>
        <w:rPr>
          <w:sz w:val="20"/>
          <w:szCs w:val="20"/>
        </w:rPr>
      </w:pPr>
      <w:r w:rsidRPr="003D18A6">
        <w:rPr>
          <w:sz w:val="20"/>
          <w:szCs w:val="20"/>
        </w:rPr>
        <w:t>Attended “First Timers Orientation Breakfast” with three of the G&amp;CD Policy Members to welcome Guidance Attendees</w:t>
      </w:r>
    </w:p>
    <w:p w:rsidR="00B20783" w:rsidRPr="00D53AE8" w:rsidRDefault="00B20783" w:rsidP="00B20783">
      <w:pPr>
        <w:pStyle w:val="ListParagraph"/>
        <w:ind w:left="1080"/>
      </w:pPr>
    </w:p>
    <w:p w:rsidR="00D53AE8" w:rsidRPr="00D53AE8" w:rsidRDefault="00D53AE8" w:rsidP="00D53AE8">
      <w:pPr>
        <w:pStyle w:val="ListParagraph"/>
        <w:ind w:left="1440"/>
      </w:pPr>
    </w:p>
    <w:p w:rsidR="00D53AE8" w:rsidRPr="00A25530" w:rsidRDefault="007452E8" w:rsidP="00D53AE8">
      <w:pPr>
        <w:pStyle w:val="ListParagraph"/>
        <w:numPr>
          <w:ilvl w:val="1"/>
          <w:numId w:val="5"/>
        </w:numPr>
      </w:pPr>
      <w:r w:rsidRPr="00D53AE8">
        <w:rPr>
          <w:b/>
        </w:rPr>
        <w:t>PROFESSIONAL DEVELOPMENT</w:t>
      </w:r>
      <w:r w:rsidR="00CF516D" w:rsidRPr="00D53AE8">
        <w:rPr>
          <w:b/>
        </w:rPr>
        <w:t xml:space="preserve">: </w:t>
      </w:r>
    </w:p>
    <w:p w:rsidR="00A25530" w:rsidRPr="005F7EA4" w:rsidRDefault="00A25530" w:rsidP="00A25530">
      <w:pPr>
        <w:pStyle w:val="ListParagraph"/>
        <w:numPr>
          <w:ilvl w:val="0"/>
          <w:numId w:val="8"/>
        </w:numPr>
        <w:rPr>
          <w:sz w:val="20"/>
          <w:szCs w:val="20"/>
        </w:rPr>
      </w:pPr>
      <w:r w:rsidRPr="005F7EA4">
        <w:rPr>
          <w:sz w:val="20"/>
          <w:szCs w:val="20"/>
        </w:rPr>
        <w:t>Planning within the G&amp;CD PC Meeting to examine “Where are we?” as a division. Outcome: through our collective/collaborative services (ACTE, G&amp;CD, NCDA, ARMY, Career Cruising, webpage, Pinterest, etc.), we are meeting many of our goals set forth in our original “Goals” proposal. By “’sharing the load’, our inclusiveness provides resources and services to our members…”</w:t>
      </w:r>
    </w:p>
    <w:p w:rsidR="005F7EA4" w:rsidRDefault="00A25530" w:rsidP="005F7EA4">
      <w:pPr>
        <w:pStyle w:val="ListParagraph"/>
        <w:numPr>
          <w:ilvl w:val="0"/>
          <w:numId w:val="8"/>
        </w:numPr>
        <w:rPr>
          <w:sz w:val="20"/>
          <w:szCs w:val="20"/>
        </w:rPr>
      </w:pPr>
      <w:r w:rsidRPr="005F7EA4">
        <w:rPr>
          <w:sz w:val="20"/>
          <w:szCs w:val="20"/>
        </w:rPr>
        <w:t>Coordinated and participate</w:t>
      </w:r>
      <w:r w:rsidR="005F7EA4" w:rsidRPr="005F7EA4">
        <w:rPr>
          <w:sz w:val="20"/>
          <w:szCs w:val="20"/>
        </w:rPr>
        <w:t>d</w:t>
      </w:r>
      <w:r w:rsidRPr="005F7EA4">
        <w:rPr>
          <w:sz w:val="20"/>
          <w:szCs w:val="20"/>
        </w:rPr>
        <w:t xml:space="preserve"> in a webinar with NCDA “Changing the entire Career Model”. Six G&amp;CD PC Members were able to receive </w:t>
      </w:r>
      <w:r w:rsidR="005F7EA4" w:rsidRPr="005F7EA4">
        <w:rPr>
          <w:sz w:val="20"/>
          <w:szCs w:val="20"/>
        </w:rPr>
        <w:t>‘1 hour of CE Certification’.</w:t>
      </w:r>
    </w:p>
    <w:p w:rsidR="005F7EA4" w:rsidRPr="005F7EA4" w:rsidRDefault="005F7EA4" w:rsidP="005F7EA4">
      <w:pPr>
        <w:ind w:left="1440"/>
        <w:rPr>
          <w:sz w:val="20"/>
          <w:szCs w:val="20"/>
        </w:rPr>
      </w:pPr>
    </w:p>
    <w:p w:rsidR="00B20783" w:rsidRDefault="00B20783" w:rsidP="00B20783">
      <w:pPr>
        <w:pStyle w:val="ListParagraph"/>
        <w:ind w:left="1080"/>
      </w:pPr>
    </w:p>
    <w:p w:rsidR="00D53AE8" w:rsidRPr="00D53AE8" w:rsidRDefault="00D53AE8" w:rsidP="00D53AE8">
      <w:pPr>
        <w:pStyle w:val="ListParagraph"/>
        <w:ind w:left="1440"/>
      </w:pPr>
    </w:p>
    <w:p w:rsidR="00D53AE8" w:rsidRPr="005F7EA4" w:rsidRDefault="007452E8" w:rsidP="00707F1C">
      <w:pPr>
        <w:pStyle w:val="ListParagraph"/>
        <w:numPr>
          <w:ilvl w:val="1"/>
          <w:numId w:val="5"/>
        </w:numPr>
      </w:pPr>
      <w:r w:rsidRPr="00D53AE8">
        <w:rPr>
          <w:b/>
        </w:rPr>
        <w:t>LEADERSHIP</w:t>
      </w:r>
      <w:r w:rsidR="00CF516D" w:rsidRPr="00D53AE8">
        <w:rPr>
          <w:b/>
        </w:rPr>
        <w:t>:</w:t>
      </w:r>
    </w:p>
    <w:p w:rsidR="005F7EA4" w:rsidRPr="003D18A6" w:rsidRDefault="005F7EA4" w:rsidP="005F7EA4">
      <w:pPr>
        <w:pStyle w:val="ListParagraph"/>
        <w:numPr>
          <w:ilvl w:val="0"/>
          <w:numId w:val="9"/>
        </w:numPr>
        <w:rPr>
          <w:sz w:val="20"/>
          <w:szCs w:val="20"/>
        </w:rPr>
      </w:pPr>
      <w:r w:rsidRPr="003D18A6">
        <w:rPr>
          <w:sz w:val="20"/>
          <w:szCs w:val="20"/>
        </w:rPr>
        <w:t>Planned, and led the Policy Committee Meeting and the G&amp;CD Business Meeting at VISION 2016</w:t>
      </w:r>
    </w:p>
    <w:p w:rsidR="005F7EA4" w:rsidRPr="003D18A6" w:rsidRDefault="005F7EA4" w:rsidP="005F7EA4">
      <w:pPr>
        <w:pStyle w:val="ListParagraph"/>
        <w:numPr>
          <w:ilvl w:val="0"/>
          <w:numId w:val="9"/>
        </w:numPr>
        <w:rPr>
          <w:sz w:val="20"/>
          <w:szCs w:val="20"/>
        </w:rPr>
      </w:pPr>
      <w:r w:rsidRPr="003D18A6">
        <w:rPr>
          <w:sz w:val="20"/>
          <w:szCs w:val="20"/>
        </w:rPr>
        <w:t>Represented the Division at all the ACTE Board of Director events and meetings at VISON 2016</w:t>
      </w:r>
    </w:p>
    <w:p w:rsidR="005F7EA4" w:rsidRPr="003D18A6" w:rsidRDefault="005F7EA4" w:rsidP="005F7EA4">
      <w:pPr>
        <w:pStyle w:val="ListParagraph"/>
        <w:numPr>
          <w:ilvl w:val="0"/>
          <w:numId w:val="9"/>
        </w:numPr>
        <w:rPr>
          <w:sz w:val="20"/>
          <w:szCs w:val="20"/>
        </w:rPr>
      </w:pPr>
      <w:r w:rsidRPr="003D18A6">
        <w:rPr>
          <w:sz w:val="20"/>
          <w:szCs w:val="20"/>
        </w:rPr>
        <w:t>Met with Sara</w:t>
      </w:r>
      <w:r w:rsidR="00C42089" w:rsidRPr="003D18A6">
        <w:rPr>
          <w:sz w:val="20"/>
          <w:szCs w:val="20"/>
        </w:rPr>
        <w:t xml:space="preserve">h Etter, School Counselor, about filling a vacancy on the G&amp;CD PC-she will be joining our team for her first </w:t>
      </w:r>
      <w:r w:rsidR="00BA3B1C" w:rsidRPr="003D18A6">
        <w:rPr>
          <w:sz w:val="20"/>
          <w:szCs w:val="20"/>
        </w:rPr>
        <w:t xml:space="preserve">divisional </w:t>
      </w:r>
      <w:r w:rsidR="00C42089" w:rsidRPr="003D18A6">
        <w:rPr>
          <w:sz w:val="20"/>
          <w:szCs w:val="20"/>
        </w:rPr>
        <w:t>conference call in February</w:t>
      </w:r>
    </w:p>
    <w:p w:rsidR="00D53AE8" w:rsidRDefault="00D53AE8" w:rsidP="00CF516D">
      <w:pPr>
        <w:ind w:left="360"/>
        <w:rPr>
          <w:rFonts w:ascii="Palatino Linotype" w:hAnsi="Palatino Linotype"/>
          <w:b/>
          <w:sz w:val="22"/>
          <w:szCs w:val="22"/>
        </w:rPr>
      </w:pPr>
    </w:p>
    <w:p w:rsidR="00B20783" w:rsidRDefault="00B20783" w:rsidP="00CF516D">
      <w:pPr>
        <w:ind w:left="360"/>
        <w:rPr>
          <w:rFonts w:ascii="Palatino Linotype" w:hAnsi="Palatino Linotype"/>
          <w:b/>
          <w:sz w:val="22"/>
          <w:szCs w:val="22"/>
        </w:rPr>
      </w:pPr>
    </w:p>
    <w:p w:rsidR="006965C9" w:rsidRDefault="006965C9" w:rsidP="00CF516D">
      <w:pPr>
        <w:ind w:left="360"/>
        <w:rPr>
          <w:rFonts w:ascii="Palatino Linotype" w:hAnsi="Palatino Linotype"/>
          <w:b/>
          <w:sz w:val="22"/>
          <w:szCs w:val="22"/>
        </w:rPr>
      </w:pPr>
    </w:p>
    <w:p w:rsidR="00D53AE8" w:rsidRDefault="00D53AE8" w:rsidP="00CF516D">
      <w:pPr>
        <w:ind w:left="360"/>
        <w:rPr>
          <w:rFonts w:ascii="Palatino Linotype" w:hAnsi="Palatino Linotype"/>
          <w:b/>
          <w:sz w:val="22"/>
          <w:szCs w:val="22"/>
        </w:rPr>
      </w:pPr>
    </w:p>
    <w:p w:rsidR="00CF516D" w:rsidRPr="00CF516D" w:rsidRDefault="00D53AE8" w:rsidP="00CF516D">
      <w:pPr>
        <w:ind w:left="360"/>
        <w:rPr>
          <w:rFonts w:ascii="Palatino Linotype" w:hAnsi="Palatino Linotype"/>
          <w:b/>
          <w:sz w:val="22"/>
          <w:szCs w:val="22"/>
        </w:rPr>
      </w:pPr>
      <w:r>
        <w:rPr>
          <w:rFonts w:ascii="Palatino Linotype" w:hAnsi="Palatino Linotype"/>
          <w:b/>
          <w:sz w:val="22"/>
          <w:szCs w:val="22"/>
        </w:rPr>
        <w:tab/>
      </w:r>
      <w:r>
        <w:rPr>
          <w:rFonts w:ascii="Palatino Linotype" w:hAnsi="Palatino Linotype"/>
          <w:b/>
          <w:sz w:val="22"/>
          <w:szCs w:val="22"/>
        </w:rPr>
        <w:tab/>
      </w:r>
      <w:r w:rsidR="00CF516D" w:rsidRPr="00CF516D">
        <w:rPr>
          <w:rFonts w:ascii="Palatino Linotype" w:hAnsi="Palatino Linotype"/>
          <w:b/>
          <w:sz w:val="22"/>
          <w:szCs w:val="22"/>
        </w:rPr>
        <w:t>Potential Board of Directors Candidates:</w:t>
      </w:r>
    </w:p>
    <w:p w:rsidR="00CF516D" w:rsidRPr="003D18A6" w:rsidRDefault="00F967D3" w:rsidP="00CF516D">
      <w:pPr>
        <w:numPr>
          <w:ilvl w:val="2"/>
          <w:numId w:val="2"/>
        </w:numPr>
        <w:rPr>
          <w:rFonts w:ascii="Palatino Linotype" w:hAnsi="Palatino Linotype"/>
          <w:sz w:val="20"/>
          <w:szCs w:val="20"/>
        </w:rPr>
      </w:pPr>
      <w:r w:rsidRPr="003D18A6">
        <w:rPr>
          <w:rFonts w:ascii="Palatino Linotype" w:hAnsi="Palatino Linotype"/>
          <w:sz w:val="20"/>
          <w:szCs w:val="20"/>
        </w:rPr>
        <w:t xml:space="preserve">Future </w:t>
      </w:r>
      <w:r w:rsidR="00CF516D" w:rsidRPr="003D18A6">
        <w:rPr>
          <w:rFonts w:ascii="Palatino Linotype" w:hAnsi="Palatino Linotype"/>
          <w:sz w:val="20"/>
          <w:szCs w:val="20"/>
        </w:rPr>
        <w:t xml:space="preserve">Region/Division Vice President </w:t>
      </w:r>
      <w:r w:rsidR="00707F1C" w:rsidRPr="003D18A6">
        <w:rPr>
          <w:rFonts w:ascii="Palatino Linotype" w:hAnsi="Palatino Linotype"/>
          <w:sz w:val="20"/>
          <w:szCs w:val="20"/>
        </w:rPr>
        <w:t>suggestions</w:t>
      </w:r>
      <w:r w:rsidR="00CF516D" w:rsidRPr="003D18A6">
        <w:rPr>
          <w:rFonts w:ascii="Palatino Linotype" w:hAnsi="Palatino Linotype"/>
          <w:sz w:val="20"/>
          <w:szCs w:val="20"/>
        </w:rPr>
        <w:t>:</w:t>
      </w:r>
      <w:r w:rsidR="00BA3B1C" w:rsidRPr="003D18A6">
        <w:rPr>
          <w:rFonts w:ascii="Palatino Linotype" w:hAnsi="Palatino Linotype"/>
          <w:sz w:val="20"/>
          <w:szCs w:val="20"/>
        </w:rPr>
        <w:t xml:space="preserve"> None art this time</w:t>
      </w:r>
    </w:p>
    <w:p w:rsidR="00CF516D" w:rsidRPr="003D18A6" w:rsidRDefault="00CF516D" w:rsidP="00CF516D">
      <w:pPr>
        <w:numPr>
          <w:ilvl w:val="2"/>
          <w:numId w:val="2"/>
        </w:numPr>
        <w:rPr>
          <w:rFonts w:ascii="Palatino Linotype" w:hAnsi="Palatino Linotype"/>
          <w:sz w:val="20"/>
          <w:szCs w:val="20"/>
        </w:rPr>
      </w:pPr>
      <w:r w:rsidRPr="003D18A6">
        <w:rPr>
          <w:rFonts w:ascii="Palatino Linotype" w:hAnsi="Palatino Linotype"/>
          <w:sz w:val="20"/>
          <w:szCs w:val="20"/>
        </w:rPr>
        <w:t>ACTE President/Elect suggestions:</w:t>
      </w:r>
      <w:r w:rsidR="00BA3B1C" w:rsidRPr="003D18A6">
        <w:rPr>
          <w:rFonts w:ascii="Palatino Linotype" w:hAnsi="Palatino Linotype"/>
          <w:sz w:val="20"/>
          <w:szCs w:val="20"/>
        </w:rPr>
        <w:t xml:space="preserve"> None at this time</w:t>
      </w:r>
    </w:p>
    <w:p w:rsidR="00CF516D" w:rsidRDefault="00CF516D" w:rsidP="00CF516D">
      <w:pPr>
        <w:numPr>
          <w:ilvl w:val="2"/>
          <w:numId w:val="2"/>
        </w:numPr>
        <w:rPr>
          <w:rFonts w:ascii="Palatino Linotype" w:hAnsi="Palatino Linotype"/>
          <w:sz w:val="20"/>
          <w:szCs w:val="20"/>
        </w:rPr>
      </w:pPr>
      <w:r w:rsidRPr="003D18A6">
        <w:rPr>
          <w:rFonts w:ascii="Palatino Linotype" w:hAnsi="Palatino Linotype"/>
          <w:sz w:val="20"/>
          <w:szCs w:val="20"/>
        </w:rPr>
        <w:t>ACTE Ambassador suggestions:</w:t>
      </w:r>
      <w:r w:rsidR="00BA3B1C" w:rsidRPr="003D18A6">
        <w:rPr>
          <w:rFonts w:ascii="Palatino Linotype" w:hAnsi="Palatino Linotype"/>
          <w:sz w:val="20"/>
          <w:szCs w:val="20"/>
        </w:rPr>
        <w:t xml:space="preserve"> None at this time</w:t>
      </w:r>
    </w:p>
    <w:p w:rsidR="003D18A6" w:rsidRPr="003D18A6" w:rsidRDefault="003D18A6" w:rsidP="003D18A6">
      <w:pPr>
        <w:ind w:left="1980"/>
        <w:rPr>
          <w:rFonts w:ascii="Palatino Linotype" w:hAnsi="Palatino Linotype"/>
          <w:sz w:val="20"/>
          <w:szCs w:val="20"/>
        </w:rPr>
      </w:pPr>
    </w:p>
    <w:p w:rsidR="007452E8" w:rsidRPr="003D18A6" w:rsidRDefault="007452E8" w:rsidP="007452E8">
      <w:pPr>
        <w:ind w:left="360"/>
        <w:rPr>
          <w:rFonts w:ascii="Palatino Linotype" w:hAnsi="Palatino Linotype"/>
          <w:b/>
          <w:sz w:val="20"/>
          <w:szCs w:val="20"/>
        </w:rPr>
      </w:pPr>
    </w:p>
    <w:p w:rsidR="006A33FC" w:rsidRDefault="007452E8" w:rsidP="006A33FC">
      <w:pPr>
        <w:numPr>
          <w:ilvl w:val="1"/>
          <w:numId w:val="5"/>
        </w:numPr>
        <w:rPr>
          <w:rFonts w:ascii="Palatino Linotype" w:hAnsi="Palatino Linotype"/>
          <w:b/>
          <w:sz w:val="22"/>
          <w:szCs w:val="22"/>
        </w:rPr>
      </w:pPr>
      <w:r>
        <w:rPr>
          <w:rFonts w:ascii="Palatino Linotype" w:hAnsi="Palatino Linotype"/>
          <w:b/>
          <w:sz w:val="22"/>
          <w:szCs w:val="22"/>
        </w:rPr>
        <w:t>PUBLIC POLICY</w:t>
      </w:r>
      <w:r w:rsidR="00CF516D">
        <w:rPr>
          <w:rFonts w:ascii="Palatino Linotype" w:hAnsi="Palatino Linotype"/>
          <w:b/>
          <w:sz w:val="22"/>
          <w:szCs w:val="22"/>
        </w:rPr>
        <w:t xml:space="preserve">: </w:t>
      </w:r>
    </w:p>
    <w:p w:rsidR="003D18A6" w:rsidRPr="003D18A6" w:rsidRDefault="00BA3B1C" w:rsidP="003D18A6">
      <w:pPr>
        <w:pStyle w:val="ListParagraph"/>
        <w:numPr>
          <w:ilvl w:val="0"/>
          <w:numId w:val="10"/>
        </w:numPr>
        <w:rPr>
          <w:sz w:val="20"/>
          <w:szCs w:val="20"/>
        </w:rPr>
      </w:pPr>
      <w:r w:rsidRPr="003D18A6">
        <w:rPr>
          <w:sz w:val="20"/>
          <w:szCs w:val="20"/>
        </w:rPr>
        <w:t xml:space="preserve">We will be closely tracking and monitoring the </w:t>
      </w:r>
      <w:r w:rsidRPr="003D18A6">
        <w:rPr>
          <w:i/>
          <w:sz w:val="20"/>
          <w:szCs w:val="20"/>
        </w:rPr>
        <w:t>Accountability</w:t>
      </w:r>
      <w:r w:rsidRPr="003D18A6">
        <w:rPr>
          <w:sz w:val="20"/>
          <w:szCs w:val="20"/>
        </w:rPr>
        <w:t xml:space="preserve"> for the new ESEA Guidance.</w:t>
      </w:r>
    </w:p>
    <w:p w:rsidR="006A33FC" w:rsidRPr="00BA3B1C" w:rsidRDefault="006A33FC" w:rsidP="006A33FC">
      <w:pPr>
        <w:ind w:left="1080"/>
        <w:rPr>
          <w:rFonts w:ascii="Palatino Linotype" w:hAnsi="Palatino Linotype"/>
          <w:b/>
          <w:i/>
          <w:sz w:val="22"/>
          <w:szCs w:val="22"/>
        </w:rPr>
      </w:pPr>
    </w:p>
    <w:p w:rsidR="006965C9" w:rsidRDefault="006965C9" w:rsidP="006A33FC">
      <w:pPr>
        <w:ind w:left="1080"/>
        <w:rPr>
          <w:rFonts w:ascii="Palatino Linotype" w:hAnsi="Palatino Linotype"/>
          <w:b/>
          <w:sz w:val="22"/>
          <w:szCs w:val="22"/>
        </w:rPr>
      </w:pPr>
    </w:p>
    <w:p w:rsidR="00CF516D" w:rsidRPr="003D18A6" w:rsidRDefault="007452E8" w:rsidP="006A33FC">
      <w:pPr>
        <w:numPr>
          <w:ilvl w:val="1"/>
          <w:numId w:val="5"/>
        </w:numPr>
        <w:rPr>
          <w:rFonts w:ascii="Palatino Linotype" w:hAnsi="Palatino Linotype"/>
          <w:b/>
          <w:sz w:val="22"/>
          <w:szCs w:val="22"/>
        </w:rPr>
      </w:pPr>
      <w:r w:rsidRPr="006A33FC">
        <w:rPr>
          <w:rFonts w:ascii="Palatino Linotype" w:hAnsi="Palatino Linotype"/>
          <w:b/>
          <w:sz w:val="22"/>
          <w:szCs w:val="22"/>
        </w:rPr>
        <w:t>MARKETING</w:t>
      </w:r>
      <w:r w:rsidR="00CF516D" w:rsidRPr="006A33FC">
        <w:rPr>
          <w:rFonts w:ascii="Palatino Linotype" w:hAnsi="Palatino Linotype"/>
          <w:b/>
          <w:sz w:val="22"/>
          <w:szCs w:val="22"/>
        </w:rPr>
        <w:t xml:space="preserve">: </w:t>
      </w:r>
    </w:p>
    <w:p w:rsidR="003D18A6" w:rsidRDefault="003D18A6" w:rsidP="003D18A6">
      <w:pPr>
        <w:pStyle w:val="ListParagraph"/>
        <w:numPr>
          <w:ilvl w:val="0"/>
          <w:numId w:val="10"/>
        </w:numPr>
        <w:rPr>
          <w:sz w:val="20"/>
          <w:szCs w:val="20"/>
        </w:rPr>
      </w:pPr>
      <w:r w:rsidRPr="003D18A6">
        <w:rPr>
          <w:sz w:val="20"/>
          <w:szCs w:val="20"/>
        </w:rPr>
        <w:t>Promoting CTE Month through newsletter and receiving pictures/stories from members to be added to our Divisional webpage</w:t>
      </w:r>
    </w:p>
    <w:p w:rsidR="003D18A6" w:rsidRPr="003D18A6" w:rsidRDefault="003D18A6" w:rsidP="003D18A6">
      <w:pPr>
        <w:pStyle w:val="ListParagraph"/>
        <w:numPr>
          <w:ilvl w:val="0"/>
          <w:numId w:val="10"/>
        </w:numPr>
        <w:rPr>
          <w:sz w:val="20"/>
          <w:szCs w:val="20"/>
        </w:rPr>
      </w:pPr>
      <w:r>
        <w:rPr>
          <w:sz w:val="20"/>
          <w:szCs w:val="20"/>
        </w:rPr>
        <w:t>Plans to attend Region IV to promote ACTE</w:t>
      </w:r>
    </w:p>
    <w:p w:rsidR="006965C9" w:rsidRDefault="006965C9" w:rsidP="006965C9">
      <w:pPr>
        <w:pStyle w:val="ACTEBodyText"/>
        <w:numPr>
          <w:ilvl w:val="0"/>
          <w:numId w:val="0"/>
        </w:numPr>
        <w:ind w:left="360" w:hanging="360"/>
      </w:pPr>
    </w:p>
    <w:p w:rsidR="006965C9" w:rsidRDefault="006965C9" w:rsidP="006965C9">
      <w:pPr>
        <w:pStyle w:val="ACTEBodyText"/>
        <w:numPr>
          <w:ilvl w:val="0"/>
          <w:numId w:val="0"/>
        </w:numPr>
        <w:ind w:left="360" w:hanging="360"/>
      </w:pPr>
    </w:p>
    <w:p w:rsidR="006965C9" w:rsidRDefault="006965C9" w:rsidP="006965C9">
      <w:pPr>
        <w:pStyle w:val="ACTEBodyText"/>
        <w:numPr>
          <w:ilvl w:val="0"/>
          <w:numId w:val="0"/>
        </w:numPr>
        <w:ind w:left="360" w:hanging="360"/>
      </w:pPr>
    </w:p>
    <w:p w:rsidR="006965C9" w:rsidRPr="00707F1C" w:rsidRDefault="006965C9" w:rsidP="006965C9">
      <w:pPr>
        <w:pStyle w:val="ACTEBodyText"/>
        <w:numPr>
          <w:ilvl w:val="0"/>
          <w:numId w:val="0"/>
        </w:numPr>
        <w:ind w:left="360" w:hanging="360"/>
      </w:pPr>
    </w:p>
    <w:p w:rsidR="00CE2571" w:rsidRPr="006325D1" w:rsidRDefault="006A33FC" w:rsidP="006325D1">
      <w:pPr>
        <w:pStyle w:val="ACTEBodyText"/>
      </w:pPr>
      <w:bookmarkStart w:id="3" w:name="_Toc261525642"/>
      <w:r w:rsidRPr="006325D1">
        <w:t>Division/R</w:t>
      </w:r>
      <w:r w:rsidR="00CE2571" w:rsidRPr="006325D1">
        <w:t>egion Concern</w:t>
      </w:r>
      <w:bookmarkEnd w:id="3"/>
      <w:r w:rsidR="00F967D3" w:rsidRPr="006325D1">
        <w:t>s</w:t>
      </w:r>
      <w:r w:rsidR="00CE2571" w:rsidRPr="006325D1">
        <w:t>:</w:t>
      </w:r>
    </w:p>
    <w:p w:rsidR="00AF289E" w:rsidRPr="006325D1" w:rsidRDefault="00AF289E" w:rsidP="00AF289E">
      <w:pPr>
        <w:pStyle w:val="ListParagraph"/>
        <w:ind w:left="360"/>
        <w:rPr>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3353"/>
        <w:gridCol w:w="3307"/>
      </w:tblGrid>
      <w:tr w:rsidR="00F967D3" w:rsidRPr="006325D1" w:rsidTr="00C101A0">
        <w:trPr>
          <w:trHeight w:val="729"/>
        </w:trPr>
        <w:tc>
          <w:tcPr>
            <w:tcW w:w="3258" w:type="dxa"/>
          </w:tcPr>
          <w:p w:rsidR="00F967D3" w:rsidRPr="006325D1" w:rsidRDefault="00F967D3" w:rsidP="00F967D3">
            <w:pPr>
              <w:ind w:left="360"/>
              <w:jc w:val="center"/>
              <w:rPr>
                <w:rFonts w:ascii="Palatino Linotype" w:hAnsi="Palatino Linotype"/>
                <w:b/>
                <w:bCs/>
                <w:sz w:val="22"/>
                <w:szCs w:val="22"/>
              </w:rPr>
            </w:pPr>
            <w:r w:rsidRPr="006325D1">
              <w:rPr>
                <w:rFonts w:ascii="Palatino Linotype" w:hAnsi="Palatino Linotype"/>
                <w:b/>
                <w:bCs/>
                <w:sz w:val="22"/>
                <w:szCs w:val="22"/>
              </w:rPr>
              <w:t>What are your concerns for your Region/ Division specifically?</w:t>
            </w:r>
          </w:p>
        </w:tc>
        <w:tc>
          <w:tcPr>
            <w:tcW w:w="3353" w:type="dxa"/>
          </w:tcPr>
          <w:p w:rsidR="00F967D3" w:rsidRPr="006325D1" w:rsidRDefault="00C101A0" w:rsidP="009617AD">
            <w:pPr>
              <w:ind w:left="360"/>
              <w:jc w:val="center"/>
              <w:rPr>
                <w:rFonts w:ascii="Palatino Linotype" w:hAnsi="Palatino Linotype"/>
                <w:b/>
                <w:bCs/>
                <w:sz w:val="22"/>
                <w:szCs w:val="22"/>
              </w:rPr>
            </w:pPr>
            <w:r>
              <w:rPr>
                <w:rFonts w:ascii="Palatino Linotype" w:hAnsi="Palatino Linotype"/>
                <w:b/>
                <w:bCs/>
                <w:sz w:val="22"/>
                <w:szCs w:val="22"/>
              </w:rPr>
              <w:t>What are the implications for ACTE?</w:t>
            </w:r>
          </w:p>
        </w:tc>
        <w:tc>
          <w:tcPr>
            <w:tcW w:w="3307" w:type="dxa"/>
          </w:tcPr>
          <w:p w:rsidR="00F967D3" w:rsidRPr="006325D1" w:rsidRDefault="00A42860" w:rsidP="009617AD">
            <w:pPr>
              <w:ind w:left="360"/>
              <w:jc w:val="cente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C101A0">
        <w:trPr>
          <w:trHeight w:val="255"/>
        </w:trPr>
        <w:tc>
          <w:tcPr>
            <w:tcW w:w="3258" w:type="dxa"/>
          </w:tcPr>
          <w:p w:rsidR="00F967D3" w:rsidRPr="00AB70DF" w:rsidRDefault="003D18A6" w:rsidP="009617AD">
            <w:pPr>
              <w:ind w:left="360"/>
              <w:rPr>
                <w:rFonts w:ascii="Palatino Linotype" w:hAnsi="Palatino Linotype"/>
                <w:b/>
                <w:bCs/>
                <w:i/>
                <w:sz w:val="22"/>
                <w:szCs w:val="22"/>
              </w:rPr>
            </w:pPr>
            <w:r>
              <w:rPr>
                <w:rFonts w:ascii="Palatino Linotype" w:hAnsi="Palatino Linotype"/>
                <w:b/>
                <w:bCs/>
                <w:i/>
                <w:sz w:val="22"/>
                <w:szCs w:val="22"/>
              </w:rPr>
              <w:t>NA</w:t>
            </w:r>
          </w:p>
        </w:tc>
        <w:tc>
          <w:tcPr>
            <w:tcW w:w="3353" w:type="dxa"/>
          </w:tcPr>
          <w:p w:rsidR="00F967D3" w:rsidRPr="003D18A6" w:rsidRDefault="003D18A6" w:rsidP="009617AD">
            <w:pPr>
              <w:ind w:left="360"/>
              <w:rPr>
                <w:rFonts w:ascii="Palatino Linotype" w:hAnsi="Palatino Linotype"/>
                <w:b/>
                <w:i/>
                <w:sz w:val="22"/>
                <w:szCs w:val="22"/>
              </w:rPr>
            </w:pPr>
            <w:r w:rsidRPr="003D18A6">
              <w:rPr>
                <w:rFonts w:ascii="Palatino Linotype" w:hAnsi="Palatino Linotype"/>
                <w:b/>
                <w:i/>
                <w:sz w:val="22"/>
                <w:szCs w:val="22"/>
              </w:rPr>
              <w:t>NA</w:t>
            </w:r>
          </w:p>
        </w:tc>
        <w:tc>
          <w:tcPr>
            <w:tcW w:w="3307" w:type="dxa"/>
          </w:tcPr>
          <w:p w:rsidR="00F967D3" w:rsidRPr="003D18A6" w:rsidRDefault="003D18A6" w:rsidP="009617AD">
            <w:pPr>
              <w:ind w:left="360"/>
              <w:rPr>
                <w:rFonts w:ascii="Palatino Linotype" w:hAnsi="Palatino Linotype"/>
                <w:b/>
                <w:i/>
                <w:sz w:val="22"/>
                <w:szCs w:val="22"/>
              </w:rPr>
            </w:pPr>
            <w:r w:rsidRPr="003D18A6">
              <w:rPr>
                <w:rFonts w:ascii="Palatino Linotype" w:hAnsi="Palatino Linotype"/>
                <w:b/>
                <w:i/>
                <w:sz w:val="22"/>
                <w:szCs w:val="22"/>
              </w:rPr>
              <w:t>NA</w:t>
            </w:r>
          </w:p>
        </w:tc>
      </w:tr>
      <w:tr w:rsidR="00F967D3" w:rsidRPr="007006FE" w:rsidTr="00C101A0">
        <w:trPr>
          <w:trHeight w:val="270"/>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r w:rsidR="00F967D3" w:rsidRPr="007006FE" w:rsidTr="00C101A0">
        <w:trPr>
          <w:trHeight w:val="270"/>
        </w:trPr>
        <w:tc>
          <w:tcPr>
            <w:tcW w:w="3258" w:type="dxa"/>
          </w:tcPr>
          <w:p w:rsidR="00F967D3" w:rsidRPr="00AB70DF" w:rsidRDefault="00F967D3" w:rsidP="009617AD">
            <w:pPr>
              <w:ind w:left="360"/>
              <w:rPr>
                <w:rFonts w:ascii="Palatino Linotype" w:hAnsi="Palatino Linotype"/>
                <w:b/>
                <w:bCs/>
                <w:i/>
                <w:sz w:val="22"/>
                <w:szCs w:val="22"/>
              </w:rPr>
            </w:pPr>
          </w:p>
        </w:tc>
        <w:tc>
          <w:tcPr>
            <w:tcW w:w="3353" w:type="dxa"/>
          </w:tcPr>
          <w:p w:rsidR="00F967D3" w:rsidRPr="00AB70DF" w:rsidRDefault="00F967D3" w:rsidP="009617AD">
            <w:pPr>
              <w:ind w:left="360"/>
              <w:rPr>
                <w:rFonts w:ascii="Palatino Linotype" w:hAnsi="Palatino Linotype"/>
                <w:i/>
                <w:sz w:val="22"/>
                <w:szCs w:val="22"/>
              </w:rPr>
            </w:pPr>
          </w:p>
        </w:tc>
        <w:tc>
          <w:tcPr>
            <w:tcW w:w="3307" w:type="dxa"/>
          </w:tcPr>
          <w:p w:rsidR="00F967D3" w:rsidRPr="00AB70DF" w:rsidRDefault="00F967D3" w:rsidP="009617AD">
            <w:pPr>
              <w:ind w:left="360"/>
              <w:rPr>
                <w:rFonts w:ascii="Palatino Linotype" w:hAnsi="Palatino Linotype"/>
                <w:i/>
                <w:sz w:val="22"/>
                <w:szCs w:val="22"/>
              </w:rPr>
            </w:pPr>
          </w:p>
        </w:tc>
      </w:tr>
    </w:tbl>
    <w:p w:rsidR="00F967D3" w:rsidRDefault="00F967D3" w:rsidP="00AF289E">
      <w:pPr>
        <w:pStyle w:val="ListParagraph"/>
        <w:ind w:left="360"/>
        <w:rPr>
          <w:b/>
        </w:rPr>
      </w:pPr>
    </w:p>
    <w:p w:rsidR="00F967D3" w:rsidRDefault="00F967D3" w:rsidP="00AF289E">
      <w:pPr>
        <w:pStyle w:val="ListParagraph"/>
        <w:ind w:left="360"/>
        <w:rPr>
          <w:b/>
        </w:rPr>
      </w:pPr>
    </w:p>
    <w:p w:rsidR="00CE2571" w:rsidRPr="006325D1" w:rsidRDefault="00CE2571" w:rsidP="00707F1C">
      <w:pPr>
        <w:pStyle w:val="ListParagraph"/>
        <w:numPr>
          <w:ilvl w:val="0"/>
          <w:numId w:val="5"/>
        </w:numPr>
        <w:rPr>
          <w:b/>
          <w:i/>
        </w:rPr>
      </w:pPr>
      <w:r w:rsidRPr="006325D1">
        <w:rPr>
          <w:b/>
          <w:i/>
        </w:rPr>
        <w:t>Items To Be Placed on Board Agenda for Discussion</w:t>
      </w:r>
      <w:r w:rsidR="00AF289E" w:rsidRPr="006325D1">
        <w:rPr>
          <w:b/>
          <w:i/>
        </w:rPr>
        <w:t xml:space="preserve">: </w:t>
      </w:r>
      <w:r w:rsidR="003D18A6" w:rsidRPr="003D18A6">
        <w:t>None at this time</w:t>
      </w:r>
    </w:p>
    <w:p w:rsidR="00CE2571" w:rsidRPr="00AB0D0E" w:rsidRDefault="00CE2571" w:rsidP="00017965">
      <w:pPr>
        <w:rPr>
          <w:rFonts w:ascii="Palatino Linotype" w:hAnsi="Palatino Linotype"/>
          <w:i/>
          <w:sz w:val="22"/>
          <w:szCs w:val="22"/>
        </w:rPr>
      </w:pPr>
    </w:p>
    <w:sectPr w:rsidR="00CE2571" w:rsidRPr="00AB0D0E" w:rsidSect="00CD2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B4" w:rsidRDefault="007813B4" w:rsidP="006965C9">
      <w:r>
        <w:separator/>
      </w:r>
    </w:p>
  </w:endnote>
  <w:endnote w:type="continuationSeparator" w:id="0">
    <w:p w:rsidR="007813B4" w:rsidRDefault="007813B4"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83564"/>
      <w:docPartObj>
        <w:docPartGallery w:val="Page Numbers (Bottom of Page)"/>
        <w:docPartUnique/>
      </w:docPartObj>
    </w:sdtPr>
    <w:sdtEndPr>
      <w:rPr>
        <w:noProof/>
      </w:rPr>
    </w:sdtEndPr>
    <w:sdtContent>
      <w:p w:rsidR="006965C9" w:rsidRDefault="006965C9">
        <w:pPr>
          <w:pStyle w:val="Footer"/>
          <w:jc w:val="right"/>
        </w:pPr>
        <w:r>
          <w:fldChar w:fldCharType="begin"/>
        </w:r>
        <w:r>
          <w:instrText xml:space="preserve"> PAGE   \* MERGEFORMAT </w:instrText>
        </w:r>
        <w:r>
          <w:fldChar w:fldCharType="separate"/>
        </w:r>
        <w:r w:rsidR="00BF440F">
          <w:rPr>
            <w:noProof/>
          </w:rPr>
          <w:t>1</w:t>
        </w:r>
        <w:r>
          <w:rPr>
            <w:noProof/>
          </w:rPr>
          <w:fldChar w:fldCharType="end"/>
        </w:r>
      </w:p>
    </w:sdtContent>
  </w:sdt>
  <w:p w:rsidR="006965C9" w:rsidRDefault="00696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B4" w:rsidRDefault="007813B4" w:rsidP="006965C9">
      <w:r>
        <w:separator/>
      </w:r>
    </w:p>
  </w:footnote>
  <w:footnote w:type="continuationSeparator" w:id="0">
    <w:p w:rsidR="007813B4" w:rsidRDefault="007813B4"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06BD0"/>
    <w:multiLevelType w:val="hybridMultilevel"/>
    <w:tmpl w:val="A97225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861D0"/>
    <w:multiLevelType w:val="hybridMultilevel"/>
    <w:tmpl w:val="7EBA24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66B77FD"/>
    <w:multiLevelType w:val="hybridMultilevel"/>
    <w:tmpl w:val="962EE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D4001"/>
    <w:multiLevelType w:val="hybridMultilevel"/>
    <w:tmpl w:val="8E605B08"/>
    <w:lvl w:ilvl="0" w:tplc="B8E24D50">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843E6"/>
    <w:multiLevelType w:val="hybridMultilevel"/>
    <w:tmpl w:val="3ACE5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7"/>
  </w:num>
  <w:num w:numId="6">
    <w:abstractNumId w:val="6"/>
  </w:num>
  <w:num w:numId="7">
    <w:abstractNumId w:val="4"/>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36284"/>
    <w:rsid w:val="001809E6"/>
    <w:rsid w:val="001B2A7E"/>
    <w:rsid w:val="001E4326"/>
    <w:rsid w:val="00225ABE"/>
    <w:rsid w:val="00274EB3"/>
    <w:rsid w:val="00275486"/>
    <w:rsid w:val="002875F9"/>
    <w:rsid w:val="002D0139"/>
    <w:rsid w:val="002D2CD1"/>
    <w:rsid w:val="00356A6B"/>
    <w:rsid w:val="003D18A6"/>
    <w:rsid w:val="003F2BBD"/>
    <w:rsid w:val="00434384"/>
    <w:rsid w:val="004815CA"/>
    <w:rsid w:val="004D3E70"/>
    <w:rsid w:val="005215D6"/>
    <w:rsid w:val="005947A9"/>
    <w:rsid w:val="005E44E1"/>
    <w:rsid w:val="005F7EA4"/>
    <w:rsid w:val="006325D1"/>
    <w:rsid w:val="00651A79"/>
    <w:rsid w:val="00692BD9"/>
    <w:rsid w:val="006965C9"/>
    <w:rsid w:val="006A0A81"/>
    <w:rsid w:val="006A33FC"/>
    <w:rsid w:val="007006FE"/>
    <w:rsid w:val="00707F1C"/>
    <w:rsid w:val="007452E8"/>
    <w:rsid w:val="00762736"/>
    <w:rsid w:val="007717B5"/>
    <w:rsid w:val="007813B4"/>
    <w:rsid w:val="00790A43"/>
    <w:rsid w:val="007D6841"/>
    <w:rsid w:val="008414CE"/>
    <w:rsid w:val="0087365E"/>
    <w:rsid w:val="00981F29"/>
    <w:rsid w:val="00A20092"/>
    <w:rsid w:val="00A25530"/>
    <w:rsid w:val="00A3071E"/>
    <w:rsid w:val="00A42860"/>
    <w:rsid w:val="00AB0D0E"/>
    <w:rsid w:val="00AB70DF"/>
    <w:rsid w:val="00AC2EC7"/>
    <w:rsid w:val="00AD1FE5"/>
    <w:rsid w:val="00AF289E"/>
    <w:rsid w:val="00B11DE4"/>
    <w:rsid w:val="00B20783"/>
    <w:rsid w:val="00B222E2"/>
    <w:rsid w:val="00B47EBD"/>
    <w:rsid w:val="00B76599"/>
    <w:rsid w:val="00BA0AEA"/>
    <w:rsid w:val="00BA3B1C"/>
    <w:rsid w:val="00BC525C"/>
    <w:rsid w:val="00BC6C09"/>
    <w:rsid w:val="00BF440F"/>
    <w:rsid w:val="00BF496D"/>
    <w:rsid w:val="00BF5994"/>
    <w:rsid w:val="00C101A0"/>
    <w:rsid w:val="00C275E1"/>
    <w:rsid w:val="00C42089"/>
    <w:rsid w:val="00C551AF"/>
    <w:rsid w:val="00C6438E"/>
    <w:rsid w:val="00C7060A"/>
    <w:rsid w:val="00CA3F3F"/>
    <w:rsid w:val="00CD2FF8"/>
    <w:rsid w:val="00CE2571"/>
    <w:rsid w:val="00CF516D"/>
    <w:rsid w:val="00D02895"/>
    <w:rsid w:val="00D47DFD"/>
    <w:rsid w:val="00D53AE8"/>
    <w:rsid w:val="00DB5AE7"/>
    <w:rsid w:val="00DF3971"/>
    <w:rsid w:val="00E067D5"/>
    <w:rsid w:val="00EA368F"/>
    <w:rsid w:val="00EB17B8"/>
    <w:rsid w:val="00EC40DF"/>
    <w:rsid w:val="00EE6406"/>
    <w:rsid w:val="00EE6B9E"/>
    <w:rsid w:val="00EF4AFC"/>
    <w:rsid w:val="00F11B65"/>
    <w:rsid w:val="00F2234C"/>
    <w:rsid w:val="00F31E19"/>
    <w:rsid w:val="00F44152"/>
    <w:rsid w:val="00F967D3"/>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325D1"/>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D9790-8FEA-4EEA-A335-64A45400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Bell, Jan</cp:lastModifiedBy>
  <cp:revision>2</cp:revision>
  <dcterms:created xsi:type="dcterms:W3CDTF">2017-02-06T17:12:00Z</dcterms:created>
  <dcterms:modified xsi:type="dcterms:W3CDTF">2017-02-06T17:12:00Z</dcterms:modified>
</cp:coreProperties>
</file>