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9A3600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GUIDANCE and CAREER DEVELOPMENT</w:t>
      </w:r>
      <w:r w:rsidR="00CE2571" w:rsidRPr="00AB0D0E">
        <w:rPr>
          <w:rFonts w:ascii="Palatino Linotype" w:hAnsi="Palatino Linotype"/>
          <w:b/>
          <w:sz w:val="22"/>
          <w:szCs w:val="22"/>
        </w:rPr>
        <w:t xml:space="preserve"> DIVISION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A3600">
        <w:rPr>
          <w:rFonts w:ascii="Palatino Linotype" w:hAnsi="Palatino Linotype"/>
          <w:sz w:val="22"/>
          <w:szCs w:val="22"/>
        </w:rPr>
        <w:t>JAN BENNETT BELL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9A3600">
        <w:rPr>
          <w:rFonts w:ascii="Palatino Linotype" w:hAnsi="Palatino Linotype"/>
          <w:sz w:val="22"/>
          <w:szCs w:val="22"/>
        </w:rPr>
        <w:t>January 21, 2016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9A3600" w:rsidRPr="002B786F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</w:p>
    <w:p w:rsidR="002B786F" w:rsidRPr="002B786F" w:rsidRDefault="002B786F" w:rsidP="00FE7EB0">
      <w:pPr>
        <w:pStyle w:val="ACTEBodyText"/>
      </w:pPr>
      <w:r w:rsidRPr="002B786F">
        <w:t>Released pre-VISION eblast to promote the G&amp;CD agenda at VISION 2015</w:t>
      </w:r>
      <w:r>
        <w:t>.</w:t>
      </w:r>
    </w:p>
    <w:p w:rsidR="002B786F" w:rsidRPr="002B786F" w:rsidRDefault="002B786F" w:rsidP="00FE7EB0">
      <w:pPr>
        <w:pStyle w:val="ACTEBodyText"/>
      </w:pPr>
      <w:r w:rsidRPr="002B786F">
        <w:t>Promoted and staffed the “Lucy Booth” and G&amp;CD Hospitality Room for VISION 2015 to assist attendees with best practices, networking, and personal</w:t>
      </w:r>
    </w:p>
    <w:p w:rsidR="002B786F" w:rsidRPr="002B786F" w:rsidRDefault="002B786F" w:rsidP="00FE7EB0">
      <w:pPr>
        <w:pStyle w:val="ACTEBodyText"/>
        <w:numPr>
          <w:ilvl w:val="0"/>
          <w:numId w:val="0"/>
        </w:numPr>
        <w:ind w:left="1440"/>
      </w:pPr>
      <w:r w:rsidRPr="002B786F">
        <w:t xml:space="preserve"> career guidance</w:t>
      </w:r>
      <w:r>
        <w:t>.</w:t>
      </w:r>
    </w:p>
    <w:p w:rsidR="002B786F" w:rsidRPr="002B786F" w:rsidRDefault="002B786F" w:rsidP="00FE7EB0">
      <w:pPr>
        <w:pStyle w:val="ACTEBodyText"/>
      </w:pPr>
      <w:r>
        <w:t>Delivered/Coordinated the G&amp;CD Opening Orientation at VISION 2015. featuring information on the G&amp;CD Blue Book, Lucy Booth, Hospitality Room, and the Friday night reception sponsored by the ARMY. Also featured a staff member from ACTE National Office, Alisha H to highlight 2015 Legislative Issues directly affecting our G&amp;CD Members.</w:t>
      </w:r>
    </w:p>
    <w:p w:rsidR="002B786F" w:rsidRPr="002B786F" w:rsidRDefault="002B786F" w:rsidP="00FE7EB0">
      <w:pPr>
        <w:pStyle w:val="ACTEBodyText"/>
      </w:pPr>
      <w:r>
        <w:t>Implemented a successful VISION 2015 for attendees in New Orleans.</w:t>
      </w:r>
    </w:p>
    <w:p w:rsidR="00C54B84" w:rsidRPr="00C54B84" w:rsidRDefault="00C54B84" w:rsidP="00FE7EB0">
      <w:pPr>
        <w:pStyle w:val="ACTEBodyText"/>
      </w:pPr>
      <w:r>
        <w:t>Attended meeting with newest partnership, NCDA, to provide professional exchanges between their organization and our division. Collaboration will provide a joint membership option to individuals allowing potential members to join both organizations at a discounted rate.</w:t>
      </w:r>
    </w:p>
    <w:p w:rsidR="002B786F" w:rsidRPr="00C54B84" w:rsidRDefault="00C54B84" w:rsidP="00FE7EB0">
      <w:pPr>
        <w:pStyle w:val="ACTEBodyText"/>
      </w:pPr>
      <w:r>
        <w:t xml:space="preserve">Worked with ACTE to give policy committee member Steve B access ability </w:t>
      </w:r>
      <w:r w:rsidRPr="00C54B84">
        <w:t xml:space="preserve">to </w:t>
      </w:r>
      <w:r>
        <w:t>update</w:t>
      </w:r>
      <w:r w:rsidRPr="00C54B84">
        <w:t xml:space="preserve"> the G&amp;CD website/page.</w:t>
      </w:r>
    </w:p>
    <w:p w:rsidR="006965C9" w:rsidRPr="00B20783" w:rsidRDefault="00C54B84" w:rsidP="00FE7EB0">
      <w:pPr>
        <w:pStyle w:val="ACTEBodyText"/>
      </w:pPr>
      <w:r w:rsidRPr="00EC1D86">
        <w:t>Assisting Sean L with updated talking points for G&amp;CD Members.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EC1D86" w:rsidRPr="00EC1D86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</w:p>
    <w:p w:rsidR="00D53AE8" w:rsidRDefault="00EC1D86" w:rsidP="00FE7EB0">
      <w:pPr>
        <w:pStyle w:val="ACTEBodyText"/>
      </w:pPr>
      <w:r>
        <w:t xml:space="preserve">Discussion at G&amp;CD PC Meeting of “staying the course” during VISION 2016: close proximity of division sessions to Lucy Booth, Hospitality Room. </w:t>
      </w:r>
    </w:p>
    <w:p w:rsidR="00D53AE8" w:rsidRDefault="00D53AE8" w:rsidP="00D53AE8">
      <w:pPr>
        <w:pStyle w:val="ListParagraph"/>
        <w:ind w:left="1440"/>
      </w:pPr>
    </w:p>
    <w:p w:rsidR="00EC1D86" w:rsidRPr="00D53AE8" w:rsidRDefault="00EC1D86" w:rsidP="00D53AE8">
      <w:pPr>
        <w:pStyle w:val="ListParagraph"/>
        <w:ind w:left="1440"/>
      </w:pPr>
    </w:p>
    <w:p w:rsidR="00EC1D86" w:rsidRPr="00EC1D86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</w:p>
    <w:p w:rsidR="00EC1D86" w:rsidRDefault="00EC1D86" w:rsidP="00FE7EB0">
      <w:pPr>
        <w:pStyle w:val="ACTEBodyText"/>
      </w:pPr>
      <w:r>
        <w:t>Led the Division’s PC in a pre-VISION 2015 conference call.</w:t>
      </w:r>
    </w:p>
    <w:p w:rsidR="00D53AE8" w:rsidRDefault="00EC1D86" w:rsidP="00FE7EB0">
      <w:pPr>
        <w:pStyle w:val="ACTEBodyText"/>
      </w:pPr>
      <w:r>
        <w:t>Led the Policy Committee Meeting and the G&amp;CD Business Meeting at VISION 2015.</w:t>
      </w:r>
    </w:p>
    <w:p w:rsidR="00EC1D86" w:rsidRDefault="00EC1D86" w:rsidP="00FE7EB0">
      <w:pPr>
        <w:pStyle w:val="ACTEBodyText"/>
      </w:pPr>
      <w:r>
        <w:t>Represented the Division at all ACTE Board of Director events and meeting at VISION 2015.</w:t>
      </w:r>
    </w:p>
    <w:p w:rsidR="00EC1D86" w:rsidRDefault="00EC1D86" w:rsidP="00FE7EB0">
      <w:pPr>
        <w:pStyle w:val="ACTEBodyText"/>
      </w:pPr>
      <w:r>
        <w:t>Attended a meeting with NCDA President, Cynthia Marco-Scanlon with ACTE staff member, Steve D, ACTE Board President, Doug M, and ACTE Liaison</w:t>
      </w:r>
      <w:r w:rsidR="007A6AAC">
        <w:t>, Ray Davis, and agreed to represent ACTE and G&amp;CD at their national conference.</w:t>
      </w:r>
    </w:p>
    <w:p w:rsidR="00EC1D86" w:rsidRDefault="00EC1D86" w:rsidP="00FE7EB0">
      <w:pPr>
        <w:pStyle w:val="ACTEBodyText"/>
      </w:pPr>
      <w:r>
        <w:t xml:space="preserve">Attended Content Experts Brainstorming session at VISION 2015. </w:t>
      </w:r>
    </w:p>
    <w:p w:rsidR="006965C9" w:rsidRDefault="008016E0" w:rsidP="00FE7EB0">
      <w:pPr>
        <w:pStyle w:val="ACTEBodyText"/>
      </w:pPr>
      <w:r>
        <w:lastRenderedPageBreak/>
        <w:t>Participated in</w:t>
      </w:r>
      <w:r w:rsidR="00EC1D86">
        <w:t xml:space="preserve"> Conference calls for the Division Vice-Presidents</w:t>
      </w:r>
      <w:r>
        <w:t>.</w:t>
      </w: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8016E0">
        <w:rPr>
          <w:rFonts w:ascii="Palatino Linotype" w:hAnsi="Palatino Linotype"/>
          <w:sz w:val="22"/>
          <w:szCs w:val="22"/>
        </w:rPr>
        <w:t xml:space="preserve"> None at this time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  <w:r w:rsidR="008016E0">
        <w:rPr>
          <w:rFonts w:ascii="Palatino Linotype" w:hAnsi="Palatino Linotype"/>
          <w:sz w:val="22"/>
          <w:szCs w:val="22"/>
        </w:rPr>
        <w:t xml:space="preserve"> None at this time </w:t>
      </w:r>
    </w:p>
    <w:p w:rsidR="00CF516D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Ambassador suggestions:</w:t>
      </w:r>
      <w:r w:rsidR="008016E0">
        <w:rPr>
          <w:rFonts w:ascii="Palatino Linotype" w:hAnsi="Palatino Linotype"/>
          <w:sz w:val="22"/>
          <w:szCs w:val="22"/>
        </w:rPr>
        <w:t xml:space="preserve"> None at this time</w:t>
      </w:r>
    </w:p>
    <w:p w:rsidR="009A3600" w:rsidRPr="00707F1C" w:rsidRDefault="009A3600" w:rsidP="009A3600">
      <w:pPr>
        <w:rPr>
          <w:rFonts w:ascii="Palatino Linotype" w:hAnsi="Palatino Linotype"/>
          <w:sz w:val="22"/>
          <w:szCs w:val="22"/>
        </w:rPr>
      </w:pP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8016E0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</w:p>
    <w:p w:rsidR="006A33FC" w:rsidRDefault="008016E0" w:rsidP="00FE7EB0">
      <w:pPr>
        <w:pStyle w:val="ACTEBodyText"/>
      </w:pPr>
      <w:r>
        <w:t xml:space="preserve"> ESEA</w:t>
      </w:r>
      <w:r w:rsidR="00CF516D" w:rsidRPr="008016E0">
        <w:t xml:space="preserve"> </w:t>
      </w:r>
      <w:r>
        <w:t xml:space="preserve">Reauthorization amended to “help ensure students are college and career ready by </w:t>
      </w:r>
      <w:r w:rsidRPr="008016E0">
        <w:rPr>
          <w:u w:val="single"/>
        </w:rPr>
        <w:t>strengthening school counseling programs</w:t>
      </w:r>
      <w:r>
        <w:t xml:space="preserve">” as well as supporting </w:t>
      </w:r>
      <w:r w:rsidRPr="008016E0">
        <w:rPr>
          <w:u w:val="single"/>
        </w:rPr>
        <w:t>greater</w:t>
      </w:r>
      <w:r>
        <w:t xml:space="preserve"> work-based learning and </w:t>
      </w:r>
      <w:r w:rsidRPr="008016E0">
        <w:rPr>
          <w:u w:val="single"/>
        </w:rPr>
        <w:t>counseling</w:t>
      </w:r>
      <w:r>
        <w:t xml:space="preserve"> as part of the House’</w:t>
      </w:r>
      <w:r w:rsidR="00FE7EB0">
        <w:t>s efforts (incredible inclusion for our Division!).</w:t>
      </w:r>
    </w:p>
    <w:p w:rsidR="008016E0" w:rsidRDefault="00FE7EB0" w:rsidP="00FE7EB0">
      <w:pPr>
        <w:pStyle w:val="ACTEBodyText"/>
      </w:pPr>
      <w:r>
        <w:t>Reauthorization of the Carl Perkins (direct funding for many Career Advisors, and Counselors).</w:t>
      </w:r>
    </w:p>
    <w:p w:rsidR="00B20783" w:rsidRDefault="00B20783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FE7EB0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</w:p>
    <w:p w:rsidR="007A6AAC" w:rsidRDefault="007A6AAC" w:rsidP="00FE7EB0">
      <w:pPr>
        <w:pStyle w:val="ACTEBodyText"/>
      </w:pPr>
      <w:r>
        <w:t xml:space="preserve">Finalized plans to </w:t>
      </w:r>
      <w:r w:rsidR="00FE7EB0">
        <w:t>attend and present at the NCDA National Conference</w:t>
      </w:r>
      <w:r>
        <w:t xml:space="preserve"> f</w:t>
      </w:r>
      <w:r w:rsidR="00FE7EB0">
        <w:t>or ACTE and G&amp;CD</w:t>
      </w:r>
      <w:r>
        <w:t xml:space="preserve"> this coming June in Chicago.</w:t>
      </w:r>
    </w:p>
    <w:p w:rsidR="007A6AAC" w:rsidRDefault="007A6AAC" w:rsidP="00FE7EB0">
      <w:pPr>
        <w:pStyle w:val="ACTEBodyText"/>
      </w:pPr>
      <w:r>
        <w:t>Plans to attend Region I and IV to promote ACTE.</w:t>
      </w:r>
    </w:p>
    <w:p w:rsidR="007A6AAC" w:rsidRDefault="007A6AAC" w:rsidP="007A6AAC">
      <w:pPr>
        <w:pStyle w:val="ACTEBodyText"/>
      </w:pPr>
      <w:r>
        <w:t>Completed taping and approved of edits to G&amp;CD Video for website.</w:t>
      </w:r>
    </w:p>
    <w:p w:rsidR="006965C9" w:rsidRDefault="007A6AAC" w:rsidP="007A6AAC">
      <w:pPr>
        <w:pStyle w:val="ACTEBodyText"/>
        <w:numPr>
          <w:ilvl w:val="0"/>
          <w:numId w:val="0"/>
        </w:numPr>
        <w:ind w:left="1440"/>
      </w:pPr>
      <w:r>
        <w:t>Continue progress on G&amp;CD talking points with PC Committee and Sean L.</w:t>
      </w:r>
    </w:p>
    <w:p w:rsidR="006965C9" w:rsidRDefault="006965C9" w:rsidP="00FE7EB0">
      <w:pPr>
        <w:pStyle w:val="ACTEBodyText"/>
        <w:numPr>
          <w:ilvl w:val="0"/>
          <w:numId w:val="0"/>
        </w:numPr>
        <w:ind w:left="360"/>
      </w:pPr>
    </w:p>
    <w:p w:rsidR="006965C9" w:rsidRPr="00707F1C" w:rsidRDefault="006965C9" w:rsidP="00FE7EB0">
      <w:pPr>
        <w:pStyle w:val="ACTEBodyText"/>
        <w:numPr>
          <w:ilvl w:val="0"/>
          <w:numId w:val="0"/>
        </w:numPr>
        <w:ind w:left="360"/>
      </w:pPr>
    </w:p>
    <w:p w:rsidR="00CE2571" w:rsidRPr="006325D1" w:rsidRDefault="006A33FC" w:rsidP="00FE7EB0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9617AD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967D3" w:rsidRPr="007006FE" w:rsidTr="00C101A0">
        <w:trPr>
          <w:trHeight w:val="255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F967D3" w:rsidRPr="007006FE" w:rsidTr="00C101A0">
        <w:trPr>
          <w:trHeight w:val="270"/>
        </w:trPr>
        <w:tc>
          <w:tcPr>
            <w:tcW w:w="3258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353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  <w:tc>
          <w:tcPr>
            <w:tcW w:w="3307" w:type="dxa"/>
          </w:tcPr>
          <w:p w:rsidR="00F967D3" w:rsidRPr="00AB70DF" w:rsidRDefault="00F967D3" w:rsidP="009617AD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sectPr w:rsidR="00CE2571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3B4" w:rsidRDefault="007813B4" w:rsidP="006965C9">
      <w:r>
        <w:separator/>
      </w:r>
    </w:p>
  </w:endnote>
  <w:endnote w:type="continuationSeparator" w:id="0">
    <w:p w:rsidR="007813B4" w:rsidRDefault="007813B4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65C9" w:rsidRDefault="006965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65C9" w:rsidRDefault="006965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3B4" w:rsidRDefault="007813B4" w:rsidP="006965C9">
      <w:r>
        <w:separator/>
      </w:r>
    </w:p>
  </w:footnote>
  <w:footnote w:type="continuationSeparator" w:id="0">
    <w:p w:rsidR="007813B4" w:rsidRDefault="007813B4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D0CB6"/>
    <w:multiLevelType w:val="hybridMultilevel"/>
    <w:tmpl w:val="9FE2333E"/>
    <w:lvl w:ilvl="0" w:tplc="626AD88E">
      <w:start w:val="1"/>
      <w:numFmt w:val="bullet"/>
      <w:pStyle w:val="ACTEBodyTex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3A7810"/>
    <w:multiLevelType w:val="hybridMultilevel"/>
    <w:tmpl w:val="7AA229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74EB3"/>
    <w:rsid w:val="00275486"/>
    <w:rsid w:val="002875F9"/>
    <w:rsid w:val="002B786F"/>
    <w:rsid w:val="002D0139"/>
    <w:rsid w:val="002D2CD1"/>
    <w:rsid w:val="00356A6B"/>
    <w:rsid w:val="003745F0"/>
    <w:rsid w:val="004815CA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A6AAC"/>
    <w:rsid w:val="007D6841"/>
    <w:rsid w:val="008016E0"/>
    <w:rsid w:val="008414CE"/>
    <w:rsid w:val="0087365E"/>
    <w:rsid w:val="009A3600"/>
    <w:rsid w:val="00A20092"/>
    <w:rsid w:val="00A3071E"/>
    <w:rsid w:val="00A42860"/>
    <w:rsid w:val="00AB0D0E"/>
    <w:rsid w:val="00AB70DF"/>
    <w:rsid w:val="00AD1FE5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4B84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A368F"/>
    <w:rsid w:val="00EB17B8"/>
    <w:rsid w:val="00EC1D86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E7EB0"/>
    <w:pPr>
      <w:numPr>
        <w:numId w:val="8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FE7EB0"/>
    <w:pPr>
      <w:numPr>
        <w:numId w:val="8"/>
      </w:numPr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30061-3C5B-4944-8178-022AC795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2910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cp:lastPrinted>2016-01-21T17:39:00Z</cp:lastPrinted>
  <dcterms:created xsi:type="dcterms:W3CDTF">2016-01-22T15:05:00Z</dcterms:created>
  <dcterms:modified xsi:type="dcterms:W3CDTF">2016-01-22T15:05:00Z</dcterms:modified>
</cp:coreProperties>
</file>