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BBDD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67C0CC5F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A6D5677" w14:textId="77777777" w:rsidR="00CE2571" w:rsidRPr="00A20092" w:rsidRDefault="00DA7BFE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GUIDANCE AND CAREER DEVELOPMENT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DIVISION/REGION</w:t>
      </w:r>
    </w:p>
    <w:p w14:paraId="7F9AFA07" w14:textId="49490FC9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</w:t>
      </w:r>
      <w:r w:rsidR="007417F5" w:rsidRPr="00AB0D0E">
        <w:rPr>
          <w:rFonts w:ascii="Palatino Linotype" w:hAnsi="Palatino Linotype"/>
          <w:b/>
          <w:sz w:val="22"/>
          <w:szCs w:val="22"/>
        </w:rPr>
        <w:t>:</w:t>
      </w:r>
      <w:r w:rsidR="007417F5" w:rsidRPr="00AB0D0E">
        <w:rPr>
          <w:rFonts w:ascii="Palatino Linotype" w:hAnsi="Palatino Linotype"/>
          <w:sz w:val="22"/>
          <w:szCs w:val="22"/>
        </w:rPr>
        <w:t xml:space="preserve"> </w:t>
      </w:r>
      <w:r w:rsidR="007417F5">
        <w:rPr>
          <w:rFonts w:ascii="Palatino Linotype" w:hAnsi="Palatino Linotype"/>
          <w:sz w:val="22"/>
          <w:szCs w:val="22"/>
        </w:rPr>
        <w:t>Ray</w:t>
      </w:r>
      <w:r w:rsidR="00DA7BFE">
        <w:rPr>
          <w:rFonts w:ascii="Palatino Linotype" w:hAnsi="Palatino Linotype"/>
          <w:sz w:val="22"/>
          <w:szCs w:val="22"/>
        </w:rPr>
        <w:t xml:space="preserve"> Davis</w:t>
      </w:r>
      <w:r w:rsidR="003B25ED">
        <w:rPr>
          <w:rFonts w:ascii="Palatino Linotype" w:hAnsi="Palatino Linotype"/>
          <w:sz w:val="22"/>
          <w:szCs w:val="22"/>
        </w:rPr>
        <w:t>, Vice President</w:t>
      </w:r>
    </w:p>
    <w:p w14:paraId="7776E6D6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2782892B" w14:textId="77777777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DA7BFE">
        <w:rPr>
          <w:rFonts w:ascii="Palatino Linotype" w:hAnsi="Palatino Linotype"/>
          <w:sz w:val="22"/>
          <w:szCs w:val="22"/>
        </w:rPr>
        <w:t>January 21, 2015</w:t>
      </w:r>
    </w:p>
    <w:p w14:paraId="55D4FFFA" w14:textId="77777777"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14:paraId="3BDFD14C" w14:textId="77777777" w:rsidTr="008414CE">
        <w:tc>
          <w:tcPr>
            <w:tcW w:w="9576" w:type="dxa"/>
          </w:tcPr>
          <w:p w14:paraId="394CA544" w14:textId="77777777" w:rsidR="003B25ED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46445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Region/Division Goal(s) for FY15:</w:t>
            </w:r>
            <w:r w:rsidR="0093044B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</w:t>
            </w:r>
          </w:p>
          <w:p w14:paraId="1050AE2B" w14:textId="77777777" w:rsidR="00446445" w:rsidRDefault="00446445" w:rsidP="004464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>
              <w:rPr>
                <w:b/>
              </w:rPr>
              <w:t>Increase membership in the Guidance and Career Development Division.</w:t>
            </w:r>
          </w:p>
          <w:p w14:paraId="02365D80" w14:textId="77777777" w:rsidR="00446445" w:rsidRDefault="00446445" w:rsidP="004464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 w:rsidRPr="00F94EC7">
              <w:rPr>
                <w:b/>
              </w:rPr>
              <w:t>Enhance professional development resources and opportunities at both national conferences and during the calendar year for Guidance and Career Development members.</w:t>
            </w:r>
          </w:p>
          <w:p w14:paraId="58CC9793" w14:textId="15F7D57B" w:rsidR="008414CE" w:rsidRPr="00446445" w:rsidRDefault="00446445" w:rsidP="00A2009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 w:rsidRPr="00F94EC7">
              <w:rPr>
                <w:b/>
              </w:rPr>
              <w:t>Provider ACTE Public Policy staff with timely input on legislative issues that influence the work of Guidance and Career Development members.</w:t>
            </w:r>
          </w:p>
        </w:tc>
      </w:tr>
    </w:tbl>
    <w:p w14:paraId="146D23DC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3A055AD5" w14:textId="77777777"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7A7A61C9" w14:textId="6D6AD5A4" w:rsidR="00DA7BFE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Released a pre-VISION newsletter to promote the </w:t>
      </w:r>
      <w:r w:rsidR="0068254A">
        <w:rPr>
          <w:b/>
        </w:rPr>
        <w:t>agenda to attendees</w:t>
      </w:r>
    </w:p>
    <w:p w14:paraId="32ABD7E5" w14:textId="6C144174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Collaborated with four vendors for support of Guidance and Career Development programming and meetings at VISION 2014:  Kuder, Career Cruising, US Army, and ASVAB</w:t>
      </w:r>
    </w:p>
    <w:p w14:paraId="68E956CC" w14:textId="36512AED" w:rsidR="0093044B" w:rsidRDefault="0093044B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Worked with US Army to investigate the delivery of a State Guidance Directors Meeting surrounding CTE and military career pathways in summer of 2015</w:t>
      </w:r>
    </w:p>
    <w:p w14:paraId="0C3A1254" w14:textId="233EA8A2" w:rsidR="003B25ED" w:rsidRDefault="003B25ED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Implemented a successful VISION 2014 for attendees in Nashville</w:t>
      </w:r>
    </w:p>
    <w:p w14:paraId="44065601" w14:textId="77777777"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14:paraId="421E331D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1B9BB5B5" w14:textId="77777777"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14:paraId="3F968FE2" w14:textId="31787F55" w:rsidR="00DA7BFE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Used three eBlasts to promote the Guidance and Career Development agenda at VISION</w:t>
      </w:r>
    </w:p>
    <w:p w14:paraId="25651A3A" w14:textId="77777777" w:rsidR="0068254A" w:rsidRDefault="0068254A" w:rsidP="0068254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Established, staffed and promoted the “Lucy Booth” for VISION 2015 to assist attendees with best practices networking and personal career guidance</w:t>
      </w:r>
    </w:p>
    <w:p w14:paraId="7FA32968" w14:textId="33CC4202" w:rsidR="00EA7404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Delivered an Opening Orientation at VISION 2014 featuring the 25</w:t>
      </w:r>
      <w:r w:rsidRPr="0068254A">
        <w:rPr>
          <w:b/>
          <w:vertAlign w:val="superscript"/>
        </w:rPr>
        <w:t>th</w:t>
      </w:r>
      <w:r>
        <w:rPr>
          <w:b/>
        </w:rPr>
        <w:t xml:space="preserve"> annual edition of the G&amp;CD Blue Book, Dr. Jim Stone, delivering research </w:t>
      </w:r>
      <w:r w:rsidR="003B25ED">
        <w:rPr>
          <w:b/>
        </w:rPr>
        <w:t>on the role of guidance and CTE</w:t>
      </w:r>
    </w:p>
    <w:p w14:paraId="450E2634" w14:textId="0410B9CB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Created new portable signage for G&amp;CD events at VISION 2014</w:t>
      </w:r>
    </w:p>
    <w:p w14:paraId="35D80C38" w14:textId="3C59911E" w:rsidR="003B25ED" w:rsidRPr="00DA7BFE" w:rsidRDefault="003B25ED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Saw increase in membership in last quarter of calendar year</w:t>
      </w:r>
    </w:p>
    <w:p w14:paraId="0E1AB49C" w14:textId="77777777"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318F808A" w14:textId="77777777"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69430CFD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14:paraId="4C564477" w14:textId="4F90CFA0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Led the Policy Committee in a Short-Range and Long Range Goals Activity to guide the transition to the new Vice-President’s tenure</w:t>
      </w:r>
      <w:r w:rsidR="0068254A">
        <w:rPr>
          <w:b/>
        </w:rPr>
        <w:t xml:space="preserve"> at VISION 2014</w:t>
      </w:r>
    </w:p>
    <w:p w14:paraId="248D5B0E" w14:textId="77777777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Collaborated with NCDA’s Windie Wilson to present at VISION on the Global Career Development Certification</w:t>
      </w:r>
    </w:p>
    <w:p w14:paraId="5DEAE90C" w14:textId="7B7BE1D9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Invited, hosted and established a meeting for NCDA President-Elect </w:t>
      </w:r>
      <w:r w:rsidR="0068254A">
        <w:rPr>
          <w:b/>
        </w:rPr>
        <w:t xml:space="preserve">Cynthia Marco-Scanlon </w:t>
      </w:r>
      <w:r>
        <w:rPr>
          <w:b/>
        </w:rPr>
        <w:t>with ACTE staff</w:t>
      </w:r>
      <w:r w:rsidR="0068254A">
        <w:rPr>
          <w:b/>
        </w:rPr>
        <w:t xml:space="preserve"> and Executive Director, ACTE President-Elect</w:t>
      </w:r>
      <w:r>
        <w:rPr>
          <w:b/>
        </w:rPr>
        <w:t>, and Guidance and Career Development Division</w:t>
      </w:r>
      <w:r w:rsidR="0068254A">
        <w:rPr>
          <w:b/>
        </w:rPr>
        <w:t xml:space="preserve"> Policy Committee</w:t>
      </w:r>
    </w:p>
    <w:p w14:paraId="06F58AF3" w14:textId="48E0FECC" w:rsidR="00EA7404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Participated in planning calls with Administration Division’s Vice President Jeanette Capshaw</w:t>
      </w:r>
    </w:p>
    <w:p w14:paraId="7A9BC354" w14:textId="3C395CA0" w:rsidR="00EA7404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Led the Division’s Policy Committee in a pre-VISION conference call</w:t>
      </w:r>
    </w:p>
    <w:p w14:paraId="10B45726" w14:textId="231AA0A0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Represented the Division at all ACTE Board of Directors at VISION 2014</w:t>
      </w:r>
    </w:p>
    <w:p w14:paraId="6A8C7CBA" w14:textId="2A99CA0E" w:rsidR="0093044B" w:rsidRPr="00DA7BFE" w:rsidRDefault="0093044B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Represented the Division at South Carolina Career Guidance and Placement Association Conference</w:t>
      </w:r>
    </w:p>
    <w:p w14:paraId="17FB5DB5" w14:textId="77777777"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14:paraId="2146B542" w14:textId="77777777" w:rsidR="00C6438E" w:rsidRDefault="00C6438E" w:rsidP="00C6438E">
      <w:pPr>
        <w:pStyle w:val="ListParagraph"/>
        <w:ind w:left="360"/>
        <w:rPr>
          <w:b/>
        </w:rPr>
      </w:pPr>
    </w:p>
    <w:p w14:paraId="30A469E9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2E7FEDAE" w14:textId="77777777" w:rsidR="007717B5" w:rsidRDefault="007717B5" w:rsidP="00C275E1">
      <w:pPr>
        <w:pStyle w:val="ListParagraph"/>
        <w:ind w:left="360"/>
        <w:rPr>
          <w:b/>
        </w:rPr>
      </w:pPr>
    </w:p>
    <w:p w14:paraId="7CCE0479" w14:textId="77777777"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14:paraId="068E951D" w14:textId="77777777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14:paraId="26FB3674" w14:textId="77777777"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0E64CD78" w14:textId="77777777"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4C2B3974" w14:textId="77777777"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14:paraId="69B270FF" w14:textId="77777777" w:rsidTr="00EF4AFC">
        <w:trPr>
          <w:trHeight w:val="702"/>
        </w:trPr>
        <w:tc>
          <w:tcPr>
            <w:tcW w:w="2989" w:type="dxa"/>
          </w:tcPr>
          <w:p w14:paraId="3147EE35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2F8A43A4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6651C2FE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6F7348B5" w14:textId="77777777" w:rsidTr="00EF4AFC">
        <w:trPr>
          <w:trHeight w:val="255"/>
        </w:trPr>
        <w:tc>
          <w:tcPr>
            <w:tcW w:w="2989" w:type="dxa"/>
          </w:tcPr>
          <w:p w14:paraId="7DA5E7F6" w14:textId="0FE25C28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60C0B5D6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5C0CBB1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51E044AF" w14:textId="77777777" w:rsidTr="00EF4AFC">
        <w:trPr>
          <w:trHeight w:val="270"/>
        </w:trPr>
        <w:tc>
          <w:tcPr>
            <w:tcW w:w="2989" w:type="dxa"/>
          </w:tcPr>
          <w:p w14:paraId="34B94DA7" w14:textId="79F63216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43E4C9E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3B233CC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5593C5D0" w14:textId="77777777" w:rsidTr="00EF4AFC">
        <w:trPr>
          <w:trHeight w:val="270"/>
        </w:trPr>
        <w:tc>
          <w:tcPr>
            <w:tcW w:w="2989" w:type="dxa"/>
          </w:tcPr>
          <w:p w14:paraId="23B7E0F7" w14:textId="74EC61BC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603E3314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4D3A6DD1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118A311" w14:textId="77777777"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14:paraId="1278B73A" w14:textId="77777777" w:rsidTr="00AB70DF">
        <w:trPr>
          <w:trHeight w:val="729"/>
        </w:trPr>
        <w:tc>
          <w:tcPr>
            <w:tcW w:w="2985" w:type="dxa"/>
          </w:tcPr>
          <w:p w14:paraId="4934893C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7F819643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296E95E2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5C2BCE67" w14:textId="77777777" w:rsidTr="00AB70DF">
        <w:trPr>
          <w:trHeight w:val="255"/>
        </w:trPr>
        <w:tc>
          <w:tcPr>
            <w:tcW w:w="2985" w:type="dxa"/>
          </w:tcPr>
          <w:p w14:paraId="3C19E16B" w14:textId="2B6E714B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47E9AC4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6A83C50F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4A939AF8" w14:textId="77777777" w:rsidTr="00AB70DF">
        <w:trPr>
          <w:trHeight w:val="270"/>
        </w:trPr>
        <w:tc>
          <w:tcPr>
            <w:tcW w:w="2985" w:type="dxa"/>
          </w:tcPr>
          <w:p w14:paraId="179A2C39" w14:textId="46FD17CC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109F424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48BE60C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45D1F784" w14:textId="77777777" w:rsidTr="00AB70DF">
        <w:trPr>
          <w:trHeight w:val="270"/>
        </w:trPr>
        <w:tc>
          <w:tcPr>
            <w:tcW w:w="2985" w:type="dxa"/>
          </w:tcPr>
          <w:p w14:paraId="1BACEC6B" w14:textId="7686C6DF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53F693EB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3595906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31167F5" w14:textId="77777777"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6DCDF625" w14:textId="77777777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1168E8F9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00BE51EE" w14:textId="77777777"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727CC"/>
    <w:multiLevelType w:val="hybridMultilevel"/>
    <w:tmpl w:val="7060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594D83"/>
    <w:multiLevelType w:val="hybridMultilevel"/>
    <w:tmpl w:val="8D72E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C1153"/>
    <w:rsid w:val="001E4326"/>
    <w:rsid w:val="00225ABE"/>
    <w:rsid w:val="00274EB3"/>
    <w:rsid w:val="00275486"/>
    <w:rsid w:val="002875F9"/>
    <w:rsid w:val="002D0139"/>
    <w:rsid w:val="00356A6B"/>
    <w:rsid w:val="003B25ED"/>
    <w:rsid w:val="00446445"/>
    <w:rsid w:val="004815CA"/>
    <w:rsid w:val="005947A9"/>
    <w:rsid w:val="005E44E1"/>
    <w:rsid w:val="00651A79"/>
    <w:rsid w:val="0068254A"/>
    <w:rsid w:val="006A0A81"/>
    <w:rsid w:val="007006FE"/>
    <w:rsid w:val="007417F5"/>
    <w:rsid w:val="00762736"/>
    <w:rsid w:val="007717B5"/>
    <w:rsid w:val="007D6841"/>
    <w:rsid w:val="008414CE"/>
    <w:rsid w:val="0087365E"/>
    <w:rsid w:val="0093044B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A7BFE"/>
    <w:rsid w:val="00DB5AE7"/>
    <w:rsid w:val="00E067D5"/>
    <w:rsid w:val="00EA7404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FB5C8"/>
  <w15:docId w15:val="{430E2604-6187-4E8C-ABF3-63261B9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Bell, Jan</cp:lastModifiedBy>
  <cp:revision>2</cp:revision>
  <dcterms:created xsi:type="dcterms:W3CDTF">2017-02-06T20:11:00Z</dcterms:created>
  <dcterms:modified xsi:type="dcterms:W3CDTF">2017-02-06T20:11:00Z</dcterms:modified>
</cp:coreProperties>
</file>