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D4ADE" w14:textId="77777777" w:rsidR="008836C2" w:rsidRPr="00D1582D" w:rsidRDefault="008836C2" w:rsidP="008836C2">
      <w:pPr>
        <w:pStyle w:val="NoSpacing"/>
        <w:jc w:val="center"/>
        <w:rPr>
          <w:b/>
          <w:sz w:val="26"/>
        </w:rPr>
      </w:pPr>
      <w:bookmarkStart w:id="0" w:name="_GoBack"/>
      <w:bookmarkEnd w:id="0"/>
      <w:r w:rsidRPr="00D1582D">
        <w:rPr>
          <w:b/>
          <w:sz w:val="26"/>
        </w:rPr>
        <w:t>ACTE BUSINESS EDUCATION DIVISION</w:t>
      </w:r>
    </w:p>
    <w:p w14:paraId="41EE1984" w14:textId="77777777" w:rsidR="008836C2" w:rsidRPr="00D1582D" w:rsidRDefault="008836C2" w:rsidP="008836C2">
      <w:pPr>
        <w:pStyle w:val="NoSpacing"/>
        <w:jc w:val="center"/>
        <w:rPr>
          <w:b/>
          <w:sz w:val="26"/>
        </w:rPr>
      </w:pPr>
      <w:r w:rsidRPr="00D1582D">
        <w:rPr>
          <w:b/>
          <w:sz w:val="26"/>
        </w:rPr>
        <w:t>POLICY COMMITTEE MEETING</w:t>
      </w:r>
    </w:p>
    <w:p w14:paraId="6655A1E3" w14:textId="77777777" w:rsidR="008836C2" w:rsidRPr="00D1582D" w:rsidRDefault="008836C2" w:rsidP="008836C2">
      <w:pPr>
        <w:pStyle w:val="NoSpacing"/>
        <w:jc w:val="center"/>
        <w:rPr>
          <w:b/>
          <w:sz w:val="26"/>
        </w:rPr>
      </w:pPr>
      <w:r>
        <w:rPr>
          <w:b/>
          <w:sz w:val="26"/>
        </w:rPr>
        <w:t>HILTON NEW ORLEANS RIVERSIDE – NEWBERRY ROOM</w:t>
      </w:r>
    </w:p>
    <w:p w14:paraId="7E305F7F" w14:textId="77777777" w:rsidR="008836C2" w:rsidRPr="00D1582D" w:rsidRDefault="008836C2" w:rsidP="008836C2">
      <w:pPr>
        <w:pStyle w:val="NoSpacing"/>
        <w:jc w:val="center"/>
        <w:rPr>
          <w:b/>
          <w:sz w:val="26"/>
        </w:rPr>
      </w:pPr>
      <w:r>
        <w:rPr>
          <w:b/>
          <w:sz w:val="26"/>
        </w:rPr>
        <w:t>11:00A-12:30P</w:t>
      </w:r>
      <w:r w:rsidRPr="00D1582D">
        <w:rPr>
          <w:b/>
          <w:sz w:val="26"/>
        </w:rPr>
        <w:t xml:space="preserve"> </w:t>
      </w:r>
      <w:r>
        <w:rPr>
          <w:b/>
          <w:sz w:val="26"/>
        </w:rPr>
        <w:t>–</w:t>
      </w:r>
      <w:r w:rsidRPr="00D1582D">
        <w:rPr>
          <w:b/>
          <w:sz w:val="26"/>
        </w:rPr>
        <w:t xml:space="preserve"> </w:t>
      </w:r>
      <w:r>
        <w:rPr>
          <w:b/>
          <w:sz w:val="26"/>
        </w:rPr>
        <w:t>NOVEMBER 19, 2015</w:t>
      </w:r>
    </w:p>
    <w:p w14:paraId="20CC89C5" w14:textId="77777777" w:rsidR="009E5554" w:rsidRDefault="007D7677"/>
    <w:p w14:paraId="61CDFD24" w14:textId="77777777" w:rsidR="008836C2" w:rsidRDefault="008836C2" w:rsidP="008836C2">
      <w:pPr>
        <w:pStyle w:val="NoSpacing"/>
        <w:rPr>
          <w:sz w:val="24"/>
        </w:rPr>
      </w:pPr>
      <w:r w:rsidRPr="00D1582D">
        <w:rPr>
          <w:sz w:val="24"/>
        </w:rPr>
        <w:t>In attendanc</w:t>
      </w:r>
      <w:r>
        <w:rPr>
          <w:sz w:val="24"/>
        </w:rPr>
        <w:t xml:space="preserve">e:  </w:t>
      </w:r>
    </w:p>
    <w:p w14:paraId="36753F39" w14:textId="77777777" w:rsidR="008836C2" w:rsidRDefault="008836C2" w:rsidP="008836C2">
      <w:pPr>
        <w:pStyle w:val="NoSpacing"/>
        <w:rPr>
          <w:sz w:val="24"/>
        </w:rPr>
      </w:pPr>
      <w:r>
        <w:rPr>
          <w:sz w:val="24"/>
        </w:rPr>
        <w:t>Policy Committee Members:  Gary Hutchinson-ACTE/BE Division President;</w:t>
      </w:r>
      <w:r w:rsidRPr="00D1582D">
        <w:rPr>
          <w:sz w:val="24"/>
        </w:rPr>
        <w:t xml:space="preserve"> </w:t>
      </w:r>
      <w:r>
        <w:rPr>
          <w:sz w:val="24"/>
        </w:rPr>
        <w:t xml:space="preserve">Dawn Morrison-NASBE Representative; Dona Orr-Region IV Representative; </w:t>
      </w:r>
      <w:r w:rsidRPr="00D1582D">
        <w:rPr>
          <w:sz w:val="24"/>
        </w:rPr>
        <w:t>Kelli Diemer-</w:t>
      </w:r>
      <w:r>
        <w:rPr>
          <w:sz w:val="24"/>
        </w:rPr>
        <w:t>BED Representative to ACTE Bylaws Committee; Kay Orell-BED Representative to ACTE Resolutions Committee; Brenda Jacobsen-BED Awards Committee Chair; Justin Neel-BED Legislative Committee Chair; Annika Russell-BED Professional Development Committee Chair</w:t>
      </w:r>
    </w:p>
    <w:p w14:paraId="4B072BD2" w14:textId="77777777" w:rsidR="008836C2" w:rsidRDefault="008836C2" w:rsidP="008836C2">
      <w:pPr>
        <w:spacing w:after="0" w:line="240" w:lineRule="auto"/>
      </w:pPr>
    </w:p>
    <w:p w14:paraId="6D290761" w14:textId="77777777" w:rsidR="008836C2" w:rsidRDefault="008836C2" w:rsidP="008836C2">
      <w:pPr>
        <w:spacing w:after="0" w:line="240" w:lineRule="auto"/>
      </w:pPr>
      <w:r>
        <w:t>Special Guests:  Michelle Taylor-BED-VP Candidate, Nick Chapman-VEI National Program Director, Lori Ashford-Hampton, GA</w:t>
      </w:r>
    </w:p>
    <w:p w14:paraId="5A0D0A40" w14:textId="77777777" w:rsidR="008836C2" w:rsidRDefault="008836C2" w:rsidP="008836C2">
      <w:pPr>
        <w:spacing w:after="0" w:line="240" w:lineRule="auto"/>
      </w:pPr>
    </w:p>
    <w:p w14:paraId="414F1663" w14:textId="77777777" w:rsidR="008836C2" w:rsidRDefault="008836C2" w:rsidP="008836C2">
      <w:pPr>
        <w:spacing w:after="0" w:line="240" w:lineRule="auto"/>
      </w:pPr>
      <w:r>
        <w:t>The meeting started with introductions.</w:t>
      </w:r>
    </w:p>
    <w:p w14:paraId="121AA557" w14:textId="77777777" w:rsidR="008836C2" w:rsidRDefault="008836C2" w:rsidP="008836C2">
      <w:pPr>
        <w:spacing w:after="0" w:line="240" w:lineRule="auto"/>
      </w:pPr>
    </w:p>
    <w:p w14:paraId="2345B820" w14:textId="77777777" w:rsidR="00B97A98" w:rsidRDefault="00B97A98" w:rsidP="007C5A6E">
      <w:pPr>
        <w:pStyle w:val="ListParagraph"/>
        <w:numPr>
          <w:ilvl w:val="0"/>
          <w:numId w:val="1"/>
        </w:numPr>
        <w:spacing w:after="0" w:line="240" w:lineRule="auto"/>
        <w:ind w:left="360"/>
      </w:pPr>
      <w:r>
        <w:t>New Policy</w:t>
      </w:r>
    </w:p>
    <w:p w14:paraId="44B55BF9" w14:textId="77777777" w:rsidR="00B97A98" w:rsidRDefault="00B97A98" w:rsidP="00B97A98">
      <w:pPr>
        <w:pStyle w:val="ListParagraph"/>
        <w:spacing w:after="0" w:line="240" w:lineRule="auto"/>
        <w:ind w:left="360"/>
      </w:pPr>
    </w:p>
    <w:p w14:paraId="7C9629B5" w14:textId="77777777" w:rsidR="001B7CCF" w:rsidRPr="001B7CCF" w:rsidRDefault="001B7CCF" w:rsidP="00B97A98">
      <w:pPr>
        <w:pStyle w:val="ListParagraph"/>
        <w:spacing w:after="0" w:line="240" w:lineRule="auto"/>
        <w:ind w:left="360"/>
      </w:pPr>
      <w:r w:rsidRPr="001B7CCF">
        <w:t xml:space="preserve">Discussion began on the New amendment process.  Per </w:t>
      </w:r>
      <w:r>
        <w:t xml:space="preserve">the BED Policy Manual, Policy Committee members were notified of the proposed change prior to the policy meeting: </w:t>
      </w:r>
    </w:p>
    <w:p w14:paraId="27CB052F" w14:textId="77777777" w:rsidR="001B7CCF" w:rsidRPr="001B7CCF" w:rsidRDefault="001B7CCF" w:rsidP="001B7CCF">
      <w:pPr>
        <w:pStyle w:val="ListParagraph"/>
        <w:spacing w:after="0" w:line="240" w:lineRule="auto"/>
        <w:ind w:right="1440" w:firstLine="360"/>
        <w:rPr>
          <w:i/>
        </w:rPr>
      </w:pPr>
      <w:r w:rsidRPr="001B7CCF">
        <w:rPr>
          <w:i/>
        </w:rPr>
        <w:t xml:space="preserve">Each Region and Division has a policy manual.  Like the ACTE Board of Director’s policy manual, the document exists to provide guidelines and procedures for the Region and Division.  </w:t>
      </w:r>
    </w:p>
    <w:p w14:paraId="32929C70" w14:textId="77777777" w:rsidR="001B7CCF" w:rsidRPr="001B7CCF" w:rsidRDefault="001B7CCF" w:rsidP="001B7CCF">
      <w:pPr>
        <w:spacing w:after="0" w:line="240" w:lineRule="auto"/>
        <w:ind w:left="720" w:right="1440" w:firstLine="360"/>
        <w:rPr>
          <w:i/>
        </w:rPr>
      </w:pPr>
      <w:r w:rsidRPr="001B7CCF">
        <w:rPr>
          <w:i/>
        </w:rPr>
        <w:t>One issue that continually arises is the process for amending the policy manuals.  Each Region and Division has its own policy regarding amendments and in most cases amendments can only be made at the VISION business meeting, provided the correct procedure was followed.  Every year there seems to be an issue with a Region/Division that would like to amend their policies but cannot due to their lack of knowledge of their required processes.</w:t>
      </w:r>
    </w:p>
    <w:p w14:paraId="3D884FA7" w14:textId="77777777" w:rsidR="001B7CCF" w:rsidRPr="001B7CCF" w:rsidRDefault="001B7CCF" w:rsidP="001B7CCF">
      <w:pPr>
        <w:spacing w:after="0" w:line="240" w:lineRule="auto"/>
        <w:ind w:left="720" w:right="1440" w:firstLine="360"/>
        <w:rPr>
          <w:i/>
        </w:rPr>
      </w:pPr>
      <w:r w:rsidRPr="001B7CCF">
        <w:rPr>
          <w:i/>
        </w:rPr>
        <w:t>It is recommended that the Regions and Divisions establish a common amendment policy to regulate all policy manual revisions moving forward.  The following procedure was presented to the ACTE Board of Directors.</w:t>
      </w:r>
    </w:p>
    <w:p w14:paraId="316480C7" w14:textId="77777777" w:rsidR="001B7CCF" w:rsidRPr="001B7CCF" w:rsidRDefault="001B7CCF" w:rsidP="001B7CCF">
      <w:pPr>
        <w:spacing w:after="0" w:line="240" w:lineRule="auto"/>
        <w:ind w:left="720" w:right="1440" w:firstLine="360"/>
        <w:rPr>
          <w:i/>
        </w:rPr>
      </w:pPr>
    </w:p>
    <w:tbl>
      <w:tblPr>
        <w:tblStyle w:val="TableGrid"/>
        <w:tblW w:w="8190" w:type="dxa"/>
        <w:tblInd w:w="445" w:type="dxa"/>
        <w:tblLook w:val="04A0" w:firstRow="1" w:lastRow="0" w:firstColumn="1" w:lastColumn="0" w:noHBand="0" w:noVBand="1"/>
      </w:tblPr>
      <w:tblGrid>
        <w:gridCol w:w="4433"/>
        <w:gridCol w:w="3757"/>
      </w:tblGrid>
      <w:tr w:rsidR="001B7CCF" w:rsidRPr="001B7CCF" w14:paraId="54015A86" w14:textId="77777777" w:rsidTr="0086565C">
        <w:trPr>
          <w:trHeight w:val="323"/>
        </w:trPr>
        <w:tc>
          <w:tcPr>
            <w:tcW w:w="4433" w:type="dxa"/>
            <w:hideMark/>
          </w:tcPr>
          <w:p w14:paraId="77AD143A" w14:textId="77777777" w:rsidR="001B7CCF" w:rsidRPr="001B7CCF" w:rsidRDefault="001B7CCF" w:rsidP="001B7CCF">
            <w:pPr>
              <w:ind w:left="-18" w:right="1440"/>
              <w:rPr>
                <w:b/>
                <w:bCs/>
                <w:i/>
                <w:color w:val="000000"/>
                <w:sz w:val="22"/>
                <w:szCs w:val="22"/>
              </w:rPr>
            </w:pPr>
            <w:r w:rsidRPr="001B7CCF">
              <w:rPr>
                <w:b/>
                <w:bCs/>
                <w:i/>
                <w:color w:val="000000"/>
                <w:sz w:val="22"/>
                <w:szCs w:val="22"/>
              </w:rPr>
              <w:t>Days’ notice to VP (prior to Business Mtg)</w:t>
            </w:r>
          </w:p>
        </w:tc>
        <w:tc>
          <w:tcPr>
            <w:tcW w:w="3757" w:type="dxa"/>
            <w:hideMark/>
          </w:tcPr>
          <w:p w14:paraId="45EDEF47" w14:textId="77777777" w:rsidR="001B7CCF" w:rsidRPr="001B7CCF" w:rsidRDefault="001B7CCF" w:rsidP="001B7CCF">
            <w:pPr>
              <w:ind w:left="56" w:right="1440"/>
              <w:rPr>
                <w:i/>
                <w:color w:val="000000"/>
                <w:sz w:val="22"/>
                <w:szCs w:val="22"/>
              </w:rPr>
            </w:pPr>
            <w:r w:rsidRPr="001B7CCF">
              <w:rPr>
                <w:i/>
                <w:color w:val="000000"/>
                <w:sz w:val="22"/>
                <w:szCs w:val="22"/>
              </w:rPr>
              <w:t>60 days</w:t>
            </w:r>
          </w:p>
        </w:tc>
      </w:tr>
      <w:tr w:rsidR="001B7CCF" w:rsidRPr="001B7CCF" w14:paraId="4211B988" w14:textId="77777777" w:rsidTr="0086565C">
        <w:trPr>
          <w:trHeight w:val="300"/>
        </w:trPr>
        <w:tc>
          <w:tcPr>
            <w:tcW w:w="4433" w:type="dxa"/>
            <w:hideMark/>
          </w:tcPr>
          <w:p w14:paraId="52FA9774" w14:textId="77777777" w:rsidR="001B7CCF" w:rsidRPr="001B7CCF" w:rsidRDefault="001B7CCF" w:rsidP="001B7CCF">
            <w:pPr>
              <w:ind w:left="-18" w:right="1440"/>
              <w:rPr>
                <w:b/>
                <w:bCs/>
                <w:i/>
                <w:color w:val="000000"/>
                <w:sz w:val="22"/>
                <w:szCs w:val="22"/>
              </w:rPr>
            </w:pPr>
            <w:r w:rsidRPr="001B7CCF">
              <w:rPr>
                <w:b/>
                <w:bCs/>
                <w:i/>
                <w:color w:val="000000"/>
                <w:sz w:val="22"/>
                <w:szCs w:val="22"/>
              </w:rPr>
              <w:t>Revisions submitted in writing</w:t>
            </w:r>
          </w:p>
        </w:tc>
        <w:tc>
          <w:tcPr>
            <w:tcW w:w="3757" w:type="dxa"/>
            <w:hideMark/>
          </w:tcPr>
          <w:p w14:paraId="72910FA2" w14:textId="77777777" w:rsidR="001B7CCF" w:rsidRPr="001B7CCF" w:rsidRDefault="001B7CCF" w:rsidP="001B7CCF">
            <w:pPr>
              <w:ind w:left="56" w:right="1440"/>
              <w:rPr>
                <w:i/>
                <w:color w:val="000000"/>
                <w:sz w:val="22"/>
                <w:szCs w:val="22"/>
              </w:rPr>
            </w:pPr>
            <w:r w:rsidRPr="001B7CCF">
              <w:rPr>
                <w:i/>
                <w:color w:val="000000"/>
                <w:sz w:val="22"/>
                <w:szCs w:val="22"/>
              </w:rPr>
              <w:t>Yes</w:t>
            </w:r>
          </w:p>
        </w:tc>
      </w:tr>
      <w:tr w:rsidR="001B7CCF" w:rsidRPr="001B7CCF" w14:paraId="64549C74" w14:textId="77777777" w:rsidTr="0086565C">
        <w:trPr>
          <w:trHeight w:val="305"/>
        </w:trPr>
        <w:tc>
          <w:tcPr>
            <w:tcW w:w="4433" w:type="dxa"/>
            <w:hideMark/>
          </w:tcPr>
          <w:p w14:paraId="3D075DAA" w14:textId="77777777" w:rsidR="001B7CCF" w:rsidRPr="001B7CCF" w:rsidRDefault="001B7CCF" w:rsidP="001B7CCF">
            <w:pPr>
              <w:ind w:left="-18" w:right="1440"/>
              <w:rPr>
                <w:b/>
                <w:bCs/>
                <w:i/>
                <w:color w:val="000000"/>
                <w:sz w:val="22"/>
                <w:szCs w:val="22"/>
              </w:rPr>
            </w:pPr>
            <w:r w:rsidRPr="001B7CCF">
              <w:rPr>
                <w:b/>
                <w:bCs/>
                <w:i/>
                <w:color w:val="000000"/>
                <w:sz w:val="22"/>
                <w:szCs w:val="22"/>
              </w:rPr>
              <w:t>Notice to policy committee (prior to Business Mtg)</w:t>
            </w:r>
          </w:p>
        </w:tc>
        <w:tc>
          <w:tcPr>
            <w:tcW w:w="3757" w:type="dxa"/>
            <w:hideMark/>
          </w:tcPr>
          <w:p w14:paraId="5EA112A1" w14:textId="77777777" w:rsidR="001B7CCF" w:rsidRPr="001B7CCF" w:rsidRDefault="001B7CCF" w:rsidP="001B7CCF">
            <w:pPr>
              <w:ind w:left="56" w:right="1440"/>
              <w:rPr>
                <w:i/>
                <w:color w:val="000000"/>
                <w:sz w:val="22"/>
                <w:szCs w:val="22"/>
              </w:rPr>
            </w:pPr>
            <w:r w:rsidRPr="001B7CCF">
              <w:rPr>
                <w:i/>
                <w:color w:val="000000"/>
                <w:sz w:val="22"/>
                <w:szCs w:val="22"/>
              </w:rPr>
              <w:t>15 days</w:t>
            </w:r>
          </w:p>
        </w:tc>
      </w:tr>
      <w:tr w:rsidR="001B7CCF" w:rsidRPr="001B7CCF" w14:paraId="7A6E5287" w14:textId="77777777" w:rsidTr="0086565C">
        <w:trPr>
          <w:trHeight w:val="350"/>
        </w:trPr>
        <w:tc>
          <w:tcPr>
            <w:tcW w:w="4433" w:type="dxa"/>
            <w:hideMark/>
          </w:tcPr>
          <w:p w14:paraId="1D02F28C" w14:textId="77777777" w:rsidR="001B7CCF" w:rsidRPr="001B7CCF" w:rsidRDefault="001B7CCF" w:rsidP="001B7CCF">
            <w:pPr>
              <w:ind w:left="-18" w:right="1440"/>
              <w:rPr>
                <w:b/>
                <w:bCs/>
                <w:i/>
                <w:color w:val="000000"/>
                <w:sz w:val="22"/>
                <w:szCs w:val="22"/>
              </w:rPr>
            </w:pPr>
            <w:r w:rsidRPr="001B7CCF">
              <w:rPr>
                <w:b/>
                <w:bCs/>
                <w:i/>
                <w:color w:val="000000"/>
                <w:sz w:val="22"/>
                <w:szCs w:val="22"/>
              </w:rPr>
              <w:t>Submitted to membership (prior to Business Mtg)</w:t>
            </w:r>
          </w:p>
        </w:tc>
        <w:tc>
          <w:tcPr>
            <w:tcW w:w="3757" w:type="dxa"/>
            <w:hideMark/>
          </w:tcPr>
          <w:p w14:paraId="151FA7A0" w14:textId="77777777" w:rsidR="001B7CCF" w:rsidRPr="001B7CCF" w:rsidRDefault="001B7CCF" w:rsidP="001B7CCF">
            <w:pPr>
              <w:ind w:left="56" w:right="1440"/>
              <w:rPr>
                <w:rFonts w:eastAsiaTheme="minorEastAsia"/>
                <w:i/>
                <w:sz w:val="22"/>
                <w:szCs w:val="22"/>
              </w:rPr>
            </w:pPr>
            <w:r w:rsidRPr="001B7CCF">
              <w:rPr>
                <w:rFonts w:eastAsiaTheme="minorEastAsia"/>
                <w:i/>
                <w:sz w:val="22"/>
                <w:szCs w:val="22"/>
              </w:rPr>
              <w:t>Yes</w:t>
            </w:r>
          </w:p>
        </w:tc>
      </w:tr>
      <w:tr w:rsidR="001B7CCF" w:rsidRPr="001B7CCF" w14:paraId="2358C622" w14:textId="77777777" w:rsidTr="0086565C">
        <w:trPr>
          <w:trHeight w:val="530"/>
        </w:trPr>
        <w:tc>
          <w:tcPr>
            <w:tcW w:w="4433" w:type="dxa"/>
            <w:hideMark/>
          </w:tcPr>
          <w:p w14:paraId="75610817" w14:textId="77777777" w:rsidR="001B7CCF" w:rsidRPr="001B7CCF" w:rsidRDefault="001B7CCF" w:rsidP="001B7CCF">
            <w:pPr>
              <w:ind w:left="-18" w:right="1440"/>
              <w:rPr>
                <w:b/>
                <w:bCs/>
                <w:i/>
                <w:color w:val="000000"/>
                <w:sz w:val="22"/>
                <w:szCs w:val="22"/>
              </w:rPr>
            </w:pPr>
            <w:r w:rsidRPr="001B7CCF">
              <w:rPr>
                <w:b/>
                <w:bCs/>
                <w:i/>
                <w:color w:val="000000"/>
                <w:sz w:val="22"/>
                <w:szCs w:val="22"/>
              </w:rPr>
              <w:t>Other notification</w:t>
            </w:r>
          </w:p>
        </w:tc>
        <w:tc>
          <w:tcPr>
            <w:tcW w:w="3757" w:type="dxa"/>
            <w:hideMark/>
          </w:tcPr>
          <w:p w14:paraId="26804EB9" w14:textId="77777777" w:rsidR="001B7CCF" w:rsidRPr="001B7CCF" w:rsidRDefault="001B7CCF" w:rsidP="001B7CCF">
            <w:pPr>
              <w:ind w:left="56" w:right="1440"/>
              <w:rPr>
                <w:i/>
                <w:color w:val="000000"/>
                <w:sz w:val="22"/>
                <w:szCs w:val="22"/>
              </w:rPr>
            </w:pPr>
            <w:r w:rsidRPr="001B7CCF">
              <w:rPr>
                <w:i/>
                <w:color w:val="000000"/>
                <w:sz w:val="22"/>
                <w:szCs w:val="22"/>
              </w:rPr>
              <w:t>Presidents of divisional organizations/State Presidents</w:t>
            </w:r>
          </w:p>
        </w:tc>
      </w:tr>
      <w:tr w:rsidR="001B7CCF" w:rsidRPr="001B7CCF" w14:paraId="20F52A59" w14:textId="77777777" w:rsidTr="0086565C">
        <w:trPr>
          <w:trHeight w:val="350"/>
        </w:trPr>
        <w:tc>
          <w:tcPr>
            <w:tcW w:w="4433" w:type="dxa"/>
            <w:hideMark/>
          </w:tcPr>
          <w:p w14:paraId="1FB5BF4D" w14:textId="77777777" w:rsidR="001B7CCF" w:rsidRPr="001B7CCF" w:rsidRDefault="001B7CCF" w:rsidP="001B7CCF">
            <w:pPr>
              <w:ind w:right="1440"/>
              <w:rPr>
                <w:b/>
                <w:bCs/>
                <w:i/>
                <w:color w:val="000000"/>
                <w:sz w:val="22"/>
                <w:szCs w:val="22"/>
              </w:rPr>
            </w:pPr>
            <w:r w:rsidRPr="001B7CCF">
              <w:rPr>
                <w:b/>
                <w:bCs/>
                <w:i/>
                <w:color w:val="000000"/>
                <w:sz w:val="22"/>
                <w:szCs w:val="22"/>
              </w:rPr>
              <w:t>Approved at annual meeting</w:t>
            </w:r>
          </w:p>
        </w:tc>
        <w:tc>
          <w:tcPr>
            <w:tcW w:w="3757" w:type="dxa"/>
            <w:hideMark/>
          </w:tcPr>
          <w:p w14:paraId="1A78A240" w14:textId="77777777" w:rsidR="001B7CCF" w:rsidRPr="001B7CCF" w:rsidRDefault="001B7CCF" w:rsidP="001B7CCF">
            <w:pPr>
              <w:ind w:left="49" w:right="1440"/>
              <w:rPr>
                <w:i/>
                <w:color w:val="000000"/>
                <w:sz w:val="22"/>
                <w:szCs w:val="22"/>
              </w:rPr>
            </w:pPr>
            <w:r w:rsidRPr="001B7CCF">
              <w:rPr>
                <w:i/>
                <w:color w:val="000000"/>
                <w:sz w:val="22"/>
                <w:szCs w:val="22"/>
              </w:rPr>
              <w:t xml:space="preserve">Yes, by majority of </w:t>
            </w:r>
            <w:r w:rsidRPr="001B7CCF">
              <w:rPr>
                <w:i/>
                <w:color w:val="000000"/>
                <w:sz w:val="22"/>
                <w:szCs w:val="22"/>
              </w:rPr>
              <w:lastRenderedPageBreak/>
              <w:t>members present</w:t>
            </w:r>
          </w:p>
        </w:tc>
      </w:tr>
      <w:tr w:rsidR="001B7CCF" w:rsidRPr="001B7CCF" w14:paraId="7451C270" w14:textId="77777777" w:rsidTr="0086565C">
        <w:trPr>
          <w:trHeight w:val="300"/>
        </w:trPr>
        <w:tc>
          <w:tcPr>
            <w:tcW w:w="4433" w:type="dxa"/>
            <w:hideMark/>
          </w:tcPr>
          <w:p w14:paraId="78665B8A" w14:textId="77777777" w:rsidR="001B7CCF" w:rsidRPr="001B7CCF" w:rsidRDefault="001B7CCF" w:rsidP="001B7CCF">
            <w:pPr>
              <w:ind w:right="1440"/>
              <w:rPr>
                <w:b/>
                <w:bCs/>
                <w:i/>
                <w:color w:val="000000"/>
                <w:sz w:val="22"/>
                <w:szCs w:val="22"/>
              </w:rPr>
            </w:pPr>
            <w:r w:rsidRPr="001B7CCF">
              <w:rPr>
                <w:b/>
                <w:bCs/>
                <w:i/>
                <w:color w:val="000000"/>
                <w:sz w:val="22"/>
                <w:szCs w:val="22"/>
              </w:rPr>
              <w:lastRenderedPageBreak/>
              <w:t>Approved by Board</w:t>
            </w:r>
          </w:p>
        </w:tc>
        <w:tc>
          <w:tcPr>
            <w:tcW w:w="3757" w:type="dxa"/>
            <w:hideMark/>
          </w:tcPr>
          <w:p w14:paraId="09D2BAB7" w14:textId="77777777" w:rsidR="001B7CCF" w:rsidRPr="001B7CCF" w:rsidRDefault="001B7CCF" w:rsidP="001B7CCF">
            <w:pPr>
              <w:ind w:left="49" w:right="1440"/>
              <w:rPr>
                <w:i/>
                <w:color w:val="000000"/>
                <w:sz w:val="22"/>
                <w:szCs w:val="22"/>
              </w:rPr>
            </w:pPr>
            <w:r w:rsidRPr="001B7CCF">
              <w:rPr>
                <w:i/>
                <w:color w:val="000000"/>
                <w:sz w:val="22"/>
                <w:szCs w:val="22"/>
              </w:rPr>
              <w:t>Yes</w:t>
            </w:r>
          </w:p>
        </w:tc>
      </w:tr>
    </w:tbl>
    <w:p w14:paraId="7F9D3938" w14:textId="77777777" w:rsidR="001B7CCF" w:rsidRPr="001B7CCF" w:rsidRDefault="001B7CCF" w:rsidP="001B7CCF">
      <w:pPr>
        <w:pStyle w:val="ListParagraph"/>
        <w:spacing w:after="0" w:line="240" w:lineRule="auto"/>
        <w:ind w:right="1440"/>
        <w:rPr>
          <w:i/>
        </w:rPr>
      </w:pPr>
      <w:r w:rsidRPr="001B7CCF">
        <w:rPr>
          <w:i/>
        </w:rPr>
        <w:t xml:space="preserve">The above process has been approved by the ACTE Board of Directors.  At our Policy Committee meeting at VISION 2015 we will be voting on to add the common amendment policy to our Policy Manual following the current requirements for amendments (See your Policy Manual, page 22).   So, the proposed amendment and rationale has been submitted to me.  With this writing, my recommendation (I recommend we accept this amendment and present it to the membership at the Business Education Division Business Meeting) is distributed to you, the Policy Committee.   We will begin with Part C. of the process in New Orleans.  </w:t>
      </w:r>
    </w:p>
    <w:p w14:paraId="4DA92755" w14:textId="77777777" w:rsidR="001649D9" w:rsidRDefault="001649D9" w:rsidP="001B7CCF">
      <w:pPr>
        <w:pStyle w:val="ListParagraph"/>
        <w:ind w:left="1080"/>
        <w:rPr>
          <w:sz w:val="28"/>
          <w:szCs w:val="28"/>
        </w:rPr>
      </w:pPr>
    </w:p>
    <w:p w14:paraId="6D56C9CF" w14:textId="77777777" w:rsidR="001B7CCF" w:rsidRDefault="001B7CCF" w:rsidP="002458AF">
      <w:pPr>
        <w:pStyle w:val="ListParagraph"/>
        <w:ind w:left="360"/>
        <w:rPr>
          <w:szCs w:val="28"/>
        </w:rPr>
      </w:pPr>
      <w:r>
        <w:rPr>
          <w:szCs w:val="28"/>
        </w:rPr>
        <w:t xml:space="preserve">The changes were discussed by the Committee.  One change </w:t>
      </w:r>
      <w:r w:rsidR="00B97A98">
        <w:rPr>
          <w:szCs w:val="28"/>
        </w:rPr>
        <w:t>to the proposal was to specify the time an amendment needed to be submitted to membership – not just simply saying Yes.  The PC agreed to change this to 15 days prior to the business meeting).</w:t>
      </w:r>
    </w:p>
    <w:p w14:paraId="3588F38D" w14:textId="77777777" w:rsidR="00B97A98" w:rsidRDefault="00B97A98" w:rsidP="002458AF">
      <w:pPr>
        <w:pStyle w:val="ListParagraph"/>
        <w:ind w:left="540"/>
        <w:rPr>
          <w:szCs w:val="28"/>
        </w:rPr>
      </w:pPr>
    </w:p>
    <w:p w14:paraId="61F42AAF" w14:textId="77777777" w:rsidR="00B97A98" w:rsidRDefault="00B97A98" w:rsidP="002458AF">
      <w:pPr>
        <w:pStyle w:val="ListParagraph"/>
        <w:ind w:left="360"/>
        <w:rPr>
          <w:szCs w:val="28"/>
        </w:rPr>
      </w:pPr>
      <w:r>
        <w:rPr>
          <w:szCs w:val="28"/>
        </w:rPr>
        <w:t>The changes were approved and recommended to be brought forward to the membership at the upcoming business meeting later that day.</w:t>
      </w:r>
    </w:p>
    <w:p w14:paraId="6F1659D5" w14:textId="77777777" w:rsidR="00B97A98" w:rsidRPr="001B7CCF" w:rsidRDefault="00B97A98" w:rsidP="001B7CCF">
      <w:pPr>
        <w:pStyle w:val="ListParagraph"/>
        <w:ind w:left="360"/>
        <w:rPr>
          <w:szCs w:val="28"/>
        </w:rPr>
      </w:pPr>
    </w:p>
    <w:p w14:paraId="47812D8D" w14:textId="77777777" w:rsidR="001649D9" w:rsidRPr="00B97A98" w:rsidRDefault="001649D9" w:rsidP="001649D9">
      <w:pPr>
        <w:pStyle w:val="ListParagraph"/>
        <w:numPr>
          <w:ilvl w:val="0"/>
          <w:numId w:val="1"/>
        </w:numPr>
        <w:ind w:left="360"/>
        <w:rPr>
          <w:szCs w:val="28"/>
        </w:rPr>
      </w:pPr>
      <w:r w:rsidRPr="00B97A98">
        <w:rPr>
          <w:szCs w:val="28"/>
        </w:rPr>
        <w:t>VP Update</w:t>
      </w:r>
    </w:p>
    <w:p w14:paraId="41BD46BA" w14:textId="77777777" w:rsidR="00B97A98" w:rsidRDefault="00B97A98" w:rsidP="002458AF">
      <w:pPr>
        <w:pStyle w:val="ListParagraph"/>
        <w:ind w:left="360"/>
        <w:rPr>
          <w:szCs w:val="28"/>
        </w:rPr>
      </w:pPr>
      <w:r w:rsidRPr="00B97A98">
        <w:rPr>
          <w:szCs w:val="28"/>
        </w:rPr>
        <w:t>Gary gave a short update on his activities during the past year as BED-VP.  He also listed the division goals for the upcoming year.</w:t>
      </w:r>
    </w:p>
    <w:p w14:paraId="154F1282" w14:textId="77777777" w:rsidR="00B97A98" w:rsidRPr="00B97A98" w:rsidRDefault="00B97A98" w:rsidP="00B97A98">
      <w:pPr>
        <w:pStyle w:val="ListParagraph"/>
        <w:ind w:left="360"/>
        <w:rPr>
          <w:szCs w:val="28"/>
        </w:rPr>
      </w:pPr>
    </w:p>
    <w:p w14:paraId="1585BCE7" w14:textId="77777777" w:rsidR="001649D9" w:rsidRPr="00B97A98" w:rsidRDefault="001649D9" w:rsidP="00B97A98">
      <w:pPr>
        <w:pStyle w:val="ListParagraph"/>
        <w:numPr>
          <w:ilvl w:val="0"/>
          <w:numId w:val="1"/>
        </w:numPr>
        <w:spacing w:after="0" w:line="240" w:lineRule="auto"/>
        <w:ind w:left="360"/>
        <w:rPr>
          <w:szCs w:val="28"/>
        </w:rPr>
      </w:pPr>
      <w:r w:rsidRPr="00B97A98">
        <w:rPr>
          <w:szCs w:val="28"/>
        </w:rPr>
        <w:t>BED VP Candidates</w:t>
      </w:r>
    </w:p>
    <w:p w14:paraId="46AC9BD2" w14:textId="77777777" w:rsidR="001649D9" w:rsidRDefault="001649D9" w:rsidP="002458AF">
      <w:pPr>
        <w:spacing w:after="0" w:line="240" w:lineRule="auto"/>
        <w:ind w:left="360"/>
        <w:rPr>
          <w:szCs w:val="28"/>
        </w:rPr>
      </w:pPr>
      <w:r w:rsidRPr="00B97A98">
        <w:rPr>
          <w:szCs w:val="28"/>
        </w:rPr>
        <w:t>Kelli Diemer</w:t>
      </w:r>
      <w:r w:rsidR="00B97A98">
        <w:rPr>
          <w:szCs w:val="28"/>
        </w:rPr>
        <w:t xml:space="preserve"> and </w:t>
      </w:r>
      <w:r w:rsidRPr="00B97A98">
        <w:rPr>
          <w:szCs w:val="28"/>
        </w:rPr>
        <w:t>Michelle Taylor</w:t>
      </w:r>
      <w:r w:rsidR="00B97A98">
        <w:rPr>
          <w:szCs w:val="28"/>
        </w:rPr>
        <w:t>, our candidates for the BED-VP position starting July 1 gave short introductions.</w:t>
      </w:r>
    </w:p>
    <w:p w14:paraId="66E2A014" w14:textId="77777777" w:rsidR="00B97A98" w:rsidRPr="00B97A98" w:rsidRDefault="00B97A98" w:rsidP="00B97A98">
      <w:pPr>
        <w:spacing w:after="0" w:line="240" w:lineRule="auto"/>
        <w:ind w:firstLine="360"/>
        <w:rPr>
          <w:szCs w:val="28"/>
        </w:rPr>
      </w:pPr>
    </w:p>
    <w:p w14:paraId="1F240279" w14:textId="77777777" w:rsidR="002458AF" w:rsidRDefault="001649D9" w:rsidP="002458AF">
      <w:pPr>
        <w:pStyle w:val="ListParagraph"/>
        <w:numPr>
          <w:ilvl w:val="0"/>
          <w:numId w:val="1"/>
        </w:numPr>
        <w:ind w:left="360"/>
        <w:rPr>
          <w:szCs w:val="28"/>
        </w:rPr>
      </w:pPr>
      <w:r w:rsidRPr="00B97A98">
        <w:rPr>
          <w:szCs w:val="28"/>
        </w:rPr>
        <w:t>Fellows</w:t>
      </w:r>
    </w:p>
    <w:p w14:paraId="437FA251" w14:textId="77777777" w:rsidR="00B97A98" w:rsidRPr="002458AF" w:rsidRDefault="00B97A98" w:rsidP="002458AF">
      <w:pPr>
        <w:pStyle w:val="ListParagraph"/>
        <w:ind w:left="360"/>
        <w:rPr>
          <w:szCs w:val="28"/>
        </w:rPr>
      </w:pPr>
      <w:r w:rsidRPr="002458AF">
        <w:rPr>
          <w:szCs w:val="28"/>
        </w:rPr>
        <w:t>This year four divisions agreed to sponsor an individual to the ACTE Fellows Program.  Our division was one of the four, however, no one applied.  The division will participate in the program again next year.</w:t>
      </w:r>
    </w:p>
    <w:p w14:paraId="1282C669" w14:textId="77777777" w:rsidR="002458AF" w:rsidRDefault="001649D9" w:rsidP="002458AF">
      <w:pPr>
        <w:pStyle w:val="ListParagraph"/>
        <w:numPr>
          <w:ilvl w:val="0"/>
          <w:numId w:val="1"/>
        </w:numPr>
        <w:ind w:left="360"/>
        <w:rPr>
          <w:szCs w:val="28"/>
        </w:rPr>
      </w:pPr>
      <w:r w:rsidRPr="00B97A98">
        <w:rPr>
          <w:szCs w:val="28"/>
        </w:rPr>
        <w:t>Content Experts</w:t>
      </w:r>
    </w:p>
    <w:p w14:paraId="3E025A79" w14:textId="77777777" w:rsidR="00B97A98" w:rsidRPr="002458AF" w:rsidRDefault="00B97A98" w:rsidP="002458AF">
      <w:pPr>
        <w:pStyle w:val="ListParagraph"/>
        <w:ind w:left="360"/>
        <w:rPr>
          <w:szCs w:val="28"/>
        </w:rPr>
      </w:pPr>
      <w:r w:rsidRPr="002458AF">
        <w:rPr>
          <w:szCs w:val="28"/>
        </w:rPr>
        <w:t>New this year, ACTE is bringing together division members to brainstorm for VISION 2016.  The meeting will take place on Saturday at 12:15pm.</w:t>
      </w:r>
    </w:p>
    <w:p w14:paraId="7B55B3DD" w14:textId="77777777" w:rsidR="002458AF" w:rsidRDefault="001649D9" w:rsidP="002458AF">
      <w:pPr>
        <w:pStyle w:val="ListParagraph"/>
        <w:numPr>
          <w:ilvl w:val="0"/>
          <w:numId w:val="1"/>
        </w:numPr>
        <w:ind w:left="360"/>
        <w:rPr>
          <w:szCs w:val="28"/>
        </w:rPr>
      </w:pPr>
      <w:r w:rsidRPr="00B97A98">
        <w:rPr>
          <w:szCs w:val="28"/>
        </w:rPr>
        <w:t>Website</w:t>
      </w:r>
    </w:p>
    <w:p w14:paraId="21E2124F" w14:textId="77777777" w:rsidR="00B97A98" w:rsidRPr="002458AF" w:rsidRDefault="00B97A98" w:rsidP="002458AF">
      <w:pPr>
        <w:pStyle w:val="ListParagraph"/>
        <w:ind w:left="360"/>
        <w:rPr>
          <w:szCs w:val="28"/>
        </w:rPr>
      </w:pPr>
      <w:r w:rsidRPr="002458AF">
        <w:rPr>
          <w:szCs w:val="28"/>
        </w:rPr>
        <w:t xml:space="preserve">Continues to be updated.  We want to put more </w:t>
      </w:r>
      <w:r w:rsidR="00887F44" w:rsidRPr="002458AF">
        <w:rPr>
          <w:szCs w:val="28"/>
        </w:rPr>
        <w:t>information for members on the site</w:t>
      </w:r>
      <w:r w:rsidRPr="002458AF">
        <w:rPr>
          <w:szCs w:val="28"/>
        </w:rPr>
        <w:t xml:space="preserve"> including </w:t>
      </w:r>
      <w:r w:rsidR="00887F44" w:rsidRPr="002458AF">
        <w:rPr>
          <w:szCs w:val="28"/>
        </w:rPr>
        <w:t>legislative updates specific to BE and links to all state BE associations.</w:t>
      </w:r>
    </w:p>
    <w:p w14:paraId="78E51F43" w14:textId="77777777" w:rsidR="00887F44" w:rsidRPr="00B97A98" w:rsidRDefault="00887F44" w:rsidP="00B97A98">
      <w:pPr>
        <w:pStyle w:val="ListParagraph"/>
        <w:rPr>
          <w:szCs w:val="28"/>
        </w:rPr>
      </w:pPr>
    </w:p>
    <w:p w14:paraId="08ED40E2" w14:textId="77777777" w:rsidR="002458AF" w:rsidRDefault="001649D9" w:rsidP="002458AF">
      <w:pPr>
        <w:pStyle w:val="ListParagraph"/>
        <w:numPr>
          <w:ilvl w:val="0"/>
          <w:numId w:val="1"/>
        </w:numPr>
        <w:ind w:left="360"/>
        <w:rPr>
          <w:szCs w:val="28"/>
        </w:rPr>
      </w:pPr>
      <w:r w:rsidRPr="00B97A98">
        <w:rPr>
          <w:szCs w:val="28"/>
        </w:rPr>
        <w:t>Policy Manual – Review</w:t>
      </w:r>
    </w:p>
    <w:p w14:paraId="10DED52D" w14:textId="77777777" w:rsidR="00887F44" w:rsidRPr="002458AF" w:rsidRDefault="00887F44" w:rsidP="002458AF">
      <w:pPr>
        <w:pStyle w:val="ListParagraph"/>
        <w:ind w:left="360"/>
        <w:rPr>
          <w:szCs w:val="28"/>
        </w:rPr>
      </w:pPr>
      <w:r w:rsidRPr="002458AF">
        <w:rPr>
          <w:szCs w:val="28"/>
        </w:rPr>
        <w:t>Gary will begin working on a review of the manual with the new BED-VP.   Work will begin after Feb. 1.</w:t>
      </w:r>
    </w:p>
    <w:p w14:paraId="4FA4E63B" w14:textId="77777777" w:rsidR="00887F44" w:rsidRPr="00B97A98" w:rsidRDefault="00887F44" w:rsidP="00887F44">
      <w:pPr>
        <w:pStyle w:val="ListParagraph"/>
        <w:rPr>
          <w:szCs w:val="28"/>
        </w:rPr>
      </w:pPr>
    </w:p>
    <w:p w14:paraId="042138D5" w14:textId="77777777" w:rsidR="001649D9" w:rsidRPr="00B97A98" w:rsidRDefault="001649D9" w:rsidP="001649D9">
      <w:pPr>
        <w:pStyle w:val="ListParagraph"/>
        <w:numPr>
          <w:ilvl w:val="0"/>
          <w:numId w:val="1"/>
        </w:numPr>
        <w:ind w:left="540" w:hanging="540"/>
        <w:rPr>
          <w:szCs w:val="28"/>
        </w:rPr>
      </w:pPr>
      <w:r w:rsidRPr="00B97A98">
        <w:rPr>
          <w:szCs w:val="28"/>
        </w:rPr>
        <w:t>Committee Reports</w:t>
      </w:r>
    </w:p>
    <w:p w14:paraId="098DFD3A" w14:textId="77777777" w:rsidR="001649D9" w:rsidRPr="00B97A98" w:rsidRDefault="001649D9" w:rsidP="001649D9">
      <w:pPr>
        <w:pStyle w:val="ListParagraph"/>
        <w:numPr>
          <w:ilvl w:val="1"/>
          <w:numId w:val="1"/>
        </w:numPr>
        <w:ind w:left="1080"/>
        <w:rPr>
          <w:szCs w:val="28"/>
        </w:rPr>
      </w:pPr>
      <w:r w:rsidRPr="00B97A98">
        <w:rPr>
          <w:szCs w:val="28"/>
        </w:rPr>
        <w:t>ACTE</w:t>
      </w:r>
    </w:p>
    <w:p w14:paraId="2738563D" w14:textId="77777777" w:rsidR="001649D9" w:rsidRPr="00B97A98" w:rsidRDefault="001649D9" w:rsidP="001649D9">
      <w:pPr>
        <w:pStyle w:val="ListParagraph"/>
        <w:numPr>
          <w:ilvl w:val="2"/>
          <w:numId w:val="1"/>
        </w:numPr>
        <w:ind w:left="1800"/>
        <w:rPr>
          <w:szCs w:val="28"/>
        </w:rPr>
      </w:pPr>
      <w:r w:rsidRPr="00B97A98">
        <w:rPr>
          <w:szCs w:val="28"/>
        </w:rPr>
        <w:lastRenderedPageBreak/>
        <w:t>Bylaws</w:t>
      </w:r>
      <w:r w:rsidR="00887F44">
        <w:rPr>
          <w:szCs w:val="28"/>
        </w:rPr>
        <w:t xml:space="preserve"> – several changes will be brought forth at AoD.  These are mainly editorial changes (Kelli Diemer)</w:t>
      </w:r>
    </w:p>
    <w:p w14:paraId="37513688" w14:textId="77777777" w:rsidR="001649D9" w:rsidRPr="00B97A98" w:rsidRDefault="001649D9" w:rsidP="001649D9">
      <w:pPr>
        <w:pStyle w:val="ListParagraph"/>
        <w:numPr>
          <w:ilvl w:val="2"/>
          <w:numId w:val="1"/>
        </w:numPr>
        <w:ind w:left="1800"/>
        <w:rPr>
          <w:szCs w:val="28"/>
        </w:rPr>
      </w:pPr>
      <w:r w:rsidRPr="00B97A98">
        <w:rPr>
          <w:szCs w:val="28"/>
        </w:rPr>
        <w:t>Resolutions</w:t>
      </w:r>
      <w:r w:rsidR="00887F44">
        <w:rPr>
          <w:szCs w:val="28"/>
        </w:rPr>
        <w:t xml:space="preserve"> – Kay reported that no resolutions have been brought forth.</w:t>
      </w:r>
    </w:p>
    <w:p w14:paraId="41A5C71D" w14:textId="77777777" w:rsidR="001649D9" w:rsidRPr="00B97A98" w:rsidRDefault="001649D9" w:rsidP="001649D9">
      <w:pPr>
        <w:pStyle w:val="ListParagraph"/>
        <w:numPr>
          <w:ilvl w:val="2"/>
          <w:numId w:val="1"/>
        </w:numPr>
        <w:ind w:left="1800"/>
        <w:rPr>
          <w:szCs w:val="28"/>
        </w:rPr>
      </w:pPr>
      <w:r w:rsidRPr="00B97A98">
        <w:rPr>
          <w:szCs w:val="28"/>
        </w:rPr>
        <w:t>Nominations</w:t>
      </w:r>
      <w:r w:rsidR="00887F44">
        <w:rPr>
          <w:szCs w:val="28"/>
        </w:rPr>
        <w:t xml:space="preserve"> – no report</w:t>
      </w:r>
    </w:p>
    <w:p w14:paraId="0FD476DC" w14:textId="77777777" w:rsidR="001649D9" w:rsidRPr="00B97A98" w:rsidRDefault="001649D9" w:rsidP="001649D9">
      <w:pPr>
        <w:pStyle w:val="ListParagraph"/>
        <w:numPr>
          <w:ilvl w:val="1"/>
          <w:numId w:val="1"/>
        </w:numPr>
        <w:ind w:left="1080"/>
        <w:rPr>
          <w:szCs w:val="28"/>
        </w:rPr>
      </w:pPr>
      <w:r w:rsidRPr="00B97A98">
        <w:rPr>
          <w:szCs w:val="28"/>
        </w:rPr>
        <w:t>BED</w:t>
      </w:r>
    </w:p>
    <w:p w14:paraId="64E088CC" w14:textId="77777777" w:rsidR="001649D9" w:rsidRPr="00B97A98" w:rsidRDefault="001649D9" w:rsidP="001649D9">
      <w:pPr>
        <w:pStyle w:val="ListParagraph"/>
        <w:numPr>
          <w:ilvl w:val="2"/>
          <w:numId w:val="1"/>
        </w:numPr>
        <w:ind w:left="1800"/>
        <w:rPr>
          <w:szCs w:val="28"/>
        </w:rPr>
      </w:pPr>
      <w:r w:rsidRPr="00B97A98">
        <w:rPr>
          <w:szCs w:val="28"/>
        </w:rPr>
        <w:t>Awards</w:t>
      </w:r>
      <w:r w:rsidR="00887F44">
        <w:rPr>
          <w:szCs w:val="28"/>
        </w:rPr>
        <w:t xml:space="preserve"> – student awards to be given out on Saturday at the Bus Ed/Marketing Reception.</w:t>
      </w:r>
    </w:p>
    <w:p w14:paraId="14ECE0C4" w14:textId="77777777" w:rsidR="001649D9" w:rsidRPr="00B97A98" w:rsidRDefault="001649D9" w:rsidP="001649D9">
      <w:pPr>
        <w:pStyle w:val="ListParagraph"/>
        <w:numPr>
          <w:ilvl w:val="2"/>
          <w:numId w:val="1"/>
        </w:numPr>
        <w:ind w:left="1800"/>
        <w:rPr>
          <w:szCs w:val="28"/>
        </w:rPr>
      </w:pPr>
      <w:r w:rsidRPr="00B97A98">
        <w:rPr>
          <w:szCs w:val="28"/>
        </w:rPr>
        <w:t>Legislative</w:t>
      </w:r>
      <w:r w:rsidR="00887F44">
        <w:rPr>
          <w:szCs w:val="28"/>
        </w:rPr>
        <w:t xml:space="preserve"> – Justin (and Gary) met with Sean Lynch who will assist Justin and his committee on getting our members BED specific legislative information</w:t>
      </w:r>
    </w:p>
    <w:p w14:paraId="5E776CD5" w14:textId="77777777" w:rsidR="001649D9" w:rsidRDefault="001649D9" w:rsidP="001649D9">
      <w:pPr>
        <w:pStyle w:val="ListParagraph"/>
        <w:numPr>
          <w:ilvl w:val="2"/>
          <w:numId w:val="1"/>
        </w:numPr>
        <w:ind w:left="1800"/>
        <w:rPr>
          <w:szCs w:val="28"/>
        </w:rPr>
      </w:pPr>
      <w:r w:rsidRPr="00B97A98">
        <w:rPr>
          <w:szCs w:val="28"/>
        </w:rPr>
        <w:t>Professional Development</w:t>
      </w:r>
      <w:r w:rsidR="00887F44">
        <w:rPr>
          <w:szCs w:val="28"/>
        </w:rPr>
        <w:t xml:space="preserve"> – Annika thanked those who assisted in looking over session proposals for VISION 2015.  The process will begin again in the spring.  Encouraged others to attend the Content Experts session on Saturday.</w:t>
      </w:r>
    </w:p>
    <w:p w14:paraId="269718F9" w14:textId="77777777" w:rsidR="00887F44" w:rsidRPr="00B97A98" w:rsidRDefault="00887F44" w:rsidP="00887F44">
      <w:pPr>
        <w:pStyle w:val="ListParagraph"/>
        <w:ind w:left="1800"/>
        <w:rPr>
          <w:szCs w:val="28"/>
        </w:rPr>
      </w:pPr>
    </w:p>
    <w:p w14:paraId="0DA5CA06" w14:textId="77777777" w:rsidR="002458AF" w:rsidRDefault="001649D9" w:rsidP="002458AF">
      <w:pPr>
        <w:pStyle w:val="ListParagraph"/>
        <w:numPr>
          <w:ilvl w:val="0"/>
          <w:numId w:val="1"/>
        </w:numPr>
        <w:ind w:left="630" w:hanging="630"/>
        <w:rPr>
          <w:szCs w:val="28"/>
        </w:rPr>
      </w:pPr>
      <w:r w:rsidRPr="00B97A98">
        <w:rPr>
          <w:szCs w:val="28"/>
        </w:rPr>
        <w:t>Membership ideas</w:t>
      </w:r>
    </w:p>
    <w:p w14:paraId="2C43F92F" w14:textId="77777777" w:rsidR="00887F44" w:rsidRDefault="00887F44" w:rsidP="002458AF">
      <w:pPr>
        <w:pStyle w:val="ListParagraph"/>
        <w:ind w:left="630"/>
        <w:rPr>
          <w:szCs w:val="28"/>
        </w:rPr>
      </w:pPr>
      <w:r w:rsidRPr="002458AF">
        <w:rPr>
          <w:szCs w:val="28"/>
        </w:rPr>
        <w:t>Gary asked members to forward any ideas on increasing membership.</w:t>
      </w:r>
    </w:p>
    <w:p w14:paraId="46BB51F9" w14:textId="77777777" w:rsidR="002458AF" w:rsidRPr="002458AF" w:rsidRDefault="002458AF" w:rsidP="002458AF">
      <w:pPr>
        <w:pStyle w:val="ListParagraph"/>
        <w:ind w:left="630"/>
        <w:rPr>
          <w:szCs w:val="28"/>
        </w:rPr>
      </w:pPr>
    </w:p>
    <w:p w14:paraId="1B448564" w14:textId="77777777" w:rsidR="002458AF" w:rsidRDefault="001649D9" w:rsidP="002458AF">
      <w:pPr>
        <w:pStyle w:val="ListParagraph"/>
        <w:numPr>
          <w:ilvl w:val="0"/>
          <w:numId w:val="1"/>
        </w:numPr>
        <w:ind w:left="630" w:hanging="630"/>
        <w:rPr>
          <w:szCs w:val="28"/>
        </w:rPr>
      </w:pPr>
      <w:r w:rsidRPr="00B97A98">
        <w:rPr>
          <w:szCs w:val="28"/>
        </w:rPr>
        <w:t>Bus/Mkt. Reception</w:t>
      </w:r>
    </w:p>
    <w:p w14:paraId="2EBE0F31" w14:textId="77777777" w:rsidR="00887F44" w:rsidRDefault="00887F44" w:rsidP="002458AF">
      <w:pPr>
        <w:pStyle w:val="ListParagraph"/>
        <w:ind w:left="630"/>
        <w:rPr>
          <w:szCs w:val="28"/>
        </w:rPr>
      </w:pPr>
      <w:r w:rsidRPr="002458AF">
        <w:rPr>
          <w:szCs w:val="28"/>
        </w:rPr>
        <w:t>New this year, a chance for networking and VISION debriefing.  BE Publishing is sponsoring food.  Business and Marketing awards will be handed out at this time.</w:t>
      </w:r>
      <w:r w:rsidR="002458AF">
        <w:rPr>
          <w:szCs w:val="28"/>
        </w:rPr>
        <w:t xml:space="preserve"> </w:t>
      </w:r>
    </w:p>
    <w:p w14:paraId="4C5997AD" w14:textId="77777777" w:rsidR="002458AF" w:rsidRPr="002458AF" w:rsidRDefault="002458AF" w:rsidP="002458AF">
      <w:pPr>
        <w:pStyle w:val="ListParagraph"/>
        <w:ind w:left="630"/>
        <w:rPr>
          <w:szCs w:val="28"/>
        </w:rPr>
      </w:pPr>
    </w:p>
    <w:p w14:paraId="241CAFA0" w14:textId="77777777" w:rsidR="002458AF" w:rsidRDefault="001649D9" w:rsidP="002458AF">
      <w:pPr>
        <w:pStyle w:val="ListParagraph"/>
        <w:numPr>
          <w:ilvl w:val="0"/>
          <w:numId w:val="1"/>
        </w:numPr>
        <w:ind w:left="630" w:hanging="630"/>
        <w:rPr>
          <w:szCs w:val="28"/>
        </w:rPr>
      </w:pPr>
      <w:r w:rsidRPr="00B97A98">
        <w:rPr>
          <w:szCs w:val="28"/>
        </w:rPr>
        <w:t>Next VISIONS</w:t>
      </w:r>
    </w:p>
    <w:p w14:paraId="7B8A568D" w14:textId="77777777" w:rsidR="00887F44" w:rsidRDefault="00887F44" w:rsidP="002458AF">
      <w:pPr>
        <w:pStyle w:val="ListParagraph"/>
        <w:ind w:left="630"/>
        <w:rPr>
          <w:szCs w:val="28"/>
        </w:rPr>
      </w:pPr>
      <w:r w:rsidRPr="002458AF">
        <w:rPr>
          <w:szCs w:val="28"/>
        </w:rPr>
        <w:t>2016-Las Vegas, 2017-Nashville, 2018-undecided at this time</w:t>
      </w:r>
    </w:p>
    <w:p w14:paraId="05275FBB" w14:textId="77777777" w:rsidR="002458AF" w:rsidRPr="002458AF" w:rsidRDefault="002458AF" w:rsidP="002458AF">
      <w:pPr>
        <w:pStyle w:val="ListParagraph"/>
        <w:ind w:left="630"/>
        <w:rPr>
          <w:szCs w:val="28"/>
        </w:rPr>
      </w:pPr>
    </w:p>
    <w:p w14:paraId="529029D4" w14:textId="77777777" w:rsidR="002458AF" w:rsidRDefault="001649D9" w:rsidP="002458AF">
      <w:pPr>
        <w:pStyle w:val="ListParagraph"/>
        <w:numPr>
          <w:ilvl w:val="0"/>
          <w:numId w:val="1"/>
        </w:numPr>
        <w:ind w:left="630" w:hanging="630"/>
        <w:rPr>
          <w:szCs w:val="28"/>
        </w:rPr>
      </w:pPr>
      <w:r w:rsidRPr="00B97A98">
        <w:rPr>
          <w:szCs w:val="28"/>
        </w:rPr>
        <w:t>Updated PC</w:t>
      </w:r>
    </w:p>
    <w:p w14:paraId="7FA179E3" w14:textId="77777777" w:rsidR="00887F44" w:rsidRDefault="00887F44" w:rsidP="002458AF">
      <w:pPr>
        <w:pStyle w:val="ListParagraph"/>
        <w:ind w:left="630"/>
        <w:rPr>
          <w:szCs w:val="28"/>
        </w:rPr>
      </w:pPr>
      <w:r w:rsidRPr="002458AF">
        <w:rPr>
          <w:szCs w:val="28"/>
        </w:rPr>
        <w:t>Gary will work with the new VP on filling holes in the committee.   Region Reps and Division Committee Chairs – terms end 6/30/17.</w:t>
      </w:r>
    </w:p>
    <w:p w14:paraId="70CDEB6E" w14:textId="77777777" w:rsidR="002458AF" w:rsidRPr="002458AF" w:rsidRDefault="002458AF" w:rsidP="002458AF">
      <w:pPr>
        <w:pStyle w:val="ListParagraph"/>
        <w:ind w:left="630"/>
        <w:rPr>
          <w:szCs w:val="28"/>
        </w:rPr>
      </w:pPr>
    </w:p>
    <w:p w14:paraId="26CDBF71" w14:textId="77777777" w:rsidR="002458AF" w:rsidRDefault="001649D9" w:rsidP="002458AF">
      <w:pPr>
        <w:pStyle w:val="ListParagraph"/>
        <w:numPr>
          <w:ilvl w:val="0"/>
          <w:numId w:val="1"/>
        </w:numPr>
        <w:ind w:left="630" w:hanging="630"/>
        <w:rPr>
          <w:szCs w:val="28"/>
        </w:rPr>
      </w:pPr>
      <w:r w:rsidRPr="00B97A98">
        <w:rPr>
          <w:szCs w:val="28"/>
        </w:rPr>
        <w:t>Pamphlets</w:t>
      </w:r>
    </w:p>
    <w:p w14:paraId="3E361BDB" w14:textId="77777777" w:rsidR="00887F44" w:rsidRPr="002458AF" w:rsidRDefault="00887F44" w:rsidP="002458AF">
      <w:pPr>
        <w:pStyle w:val="ListParagraph"/>
        <w:ind w:left="630"/>
        <w:rPr>
          <w:szCs w:val="28"/>
        </w:rPr>
      </w:pPr>
      <w:r w:rsidRPr="002458AF">
        <w:rPr>
          <w:szCs w:val="28"/>
        </w:rPr>
        <w:t>The Committee would like to thank Jim Gleason and MBA Research in providing our members with schedules of BE activities during VISION.</w:t>
      </w:r>
      <w:r w:rsidR="002458AF" w:rsidRPr="002458AF">
        <w:rPr>
          <w:szCs w:val="28"/>
        </w:rPr>
        <w:t xml:space="preserve">  Pamphlets were left by the registration desk and would be handed out at the First-Timers Orientation and the BED Business Meeting.</w:t>
      </w:r>
    </w:p>
    <w:p w14:paraId="3CD7772D" w14:textId="77777777" w:rsidR="008836C2" w:rsidRPr="00B97A98" w:rsidRDefault="008836C2" w:rsidP="001649D9">
      <w:pPr>
        <w:spacing w:after="0" w:line="240" w:lineRule="auto"/>
        <w:rPr>
          <w:sz w:val="18"/>
        </w:rPr>
      </w:pPr>
    </w:p>
    <w:sectPr w:rsidR="008836C2" w:rsidRPr="00B97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74F0C"/>
    <w:multiLevelType w:val="hybridMultilevel"/>
    <w:tmpl w:val="693A7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3B3DF1"/>
    <w:multiLevelType w:val="hybridMultilevel"/>
    <w:tmpl w:val="F26CA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6C2"/>
    <w:rsid w:val="001649D9"/>
    <w:rsid w:val="001B7CCF"/>
    <w:rsid w:val="002458AF"/>
    <w:rsid w:val="007D7677"/>
    <w:rsid w:val="008836C2"/>
    <w:rsid w:val="00887F44"/>
    <w:rsid w:val="0089423D"/>
    <w:rsid w:val="00B97A98"/>
    <w:rsid w:val="00BA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6C2"/>
    <w:pPr>
      <w:spacing w:after="0" w:line="240" w:lineRule="auto"/>
    </w:pPr>
  </w:style>
  <w:style w:type="paragraph" w:styleId="ListParagraph">
    <w:name w:val="List Paragraph"/>
    <w:basedOn w:val="Normal"/>
    <w:uiPriority w:val="34"/>
    <w:qFormat/>
    <w:rsid w:val="001649D9"/>
    <w:pPr>
      <w:ind w:left="720"/>
      <w:contextualSpacing/>
    </w:pPr>
  </w:style>
  <w:style w:type="table" w:styleId="TableGrid">
    <w:name w:val="Table Grid"/>
    <w:basedOn w:val="TableNormal"/>
    <w:uiPriority w:val="59"/>
    <w:rsid w:val="001B7CC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6C2"/>
    <w:pPr>
      <w:spacing w:after="0" w:line="240" w:lineRule="auto"/>
    </w:pPr>
  </w:style>
  <w:style w:type="paragraph" w:styleId="ListParagraph">
    <w:name w:val="List Paragraph"/>
    <w:basedOn w:val="Normal"/>
    <w:uiPriority w:val="34"/>
    <w:qFormat/>
    <w:rsid w:val="001649D9"/>
    <w:pPr>
      <w:ind w:left="720"/>
      <w:contextualSpacing/>
    </w:pPr>
  </w:style>
  <w:style w:type="table" w:styleId="TableGrid">
    <w:name w:val="Table Grid"/>
    <w:basedOn w:val="TableNormal"/>
    <w:uiPriority w:val="59"/>
    <w:rsid w:val="001B7CC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G.B. Hutchinson</dc:creator>
  <cp:lastModifiedBy>Jennifer Jacyna</cp:lastModifiedBy>
  <cp:revision>2</cp:revision>
  <dcterms:created xsi:type="dcterms:W3CDTF">2015-12-02T19:42:00Z</dcterms:created>
  <dcterms:modified xsi:type="dcterms:W3CDTF">2015-12-02T19:42:00Z</dcterms:modified>
</cp:coreProperties>
</file>