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Default="00185C5B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Postsecondary Adult and Career Education Division</w:t>
      </w:r>
      <w:r w:rsidR="00C06250">
        <w:rPr>
          <w:rFonts w:ascii="Palatino Linotype" w:hAnsi="Palatino Linotype"/>
          <w:b/>
          <w:sz w:val="22"/>
          <w:szCs w:val="22"/>
        </w:rPr>
        <w:t xml:space="preserve"> </w:t>
      </w:r>
    </w:p>
    <w:p w:rsidR="005B134E" w:rsidRPr="00A20092" w:rsidRDefault="005B134E" w:rsidP="00A20092">
      <w:pPr>
        <w:jc w:val="center"/>
        <w:rPr>
          <w:rFonts w:ascii="Palatino Linotype" w:hAnsi="Palatino Linotype"/>
          <w:b/>
          <w:sz w:val="22"/>
          <w:szCs w:val="22"/>
        </w:rPr>
      </w:pPr>
      <w:bookmarkStart w:id="2" w:name="_GoBack"/>
      <w:bookmarkEnd w:id="2"/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85C5B">
        <w:rPr>
          <w:rFonts w:ascii="Palatino Linotype" w:hAnsi="Palatino Linotype"/>
          <w:sz w:val="22"/>
          <w:szCs w:val="22"/>
        </w:rPr>
        <w:t xml:space="preserve"> John Noel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185C5B">
        <w:rPr>
          <w:rFonts w:ascii="Palatino Linotype" w:hAnsi="Palatino Linotype"/>
          <w:sz w:val="22"/>
          <w:szCs w:val="22"/>
        </w:rPr>
        <w:t xml:space="preserve"> November 2, 2017</w:t>
      </w:r>
    </w:p>
    <w:p w:rsidR="005B134E" w:rsidRDefault="005B134E" w:rsidP="00D53AE8">
      <w:pPr>
        <w:rPr>
          <w:rFonts w:ascii="Palatino Linotype" w:hAnsi="Palatino Linotype"/>
          <w:sz w:val="22"/>
          <w:szCs w:val="22"/>
        </w:rPr>
      </w:pPr>
    </w:p>
    <w:p w:rsidR="00D53AE8" w:rsidRDefault="00D53AE8" w:rsidP="006A6D67">
      <w:pPr>
        <w:pStyle w:val="NoSpacing"/>
      </w:pPr>
    </w:p>
    <w:p w:rsidR="006A6D67" w:rsidRPr="008673F5" w:rsidRDefault="0089148B" w:rsidP="0089148B">
      <w:pPr>
        <w:pStyle w:val="Heading2"/>
        <w:pBdr>
          <w:bottom w:val="single" w:sz="12" w:space="1" w:color="auto"/>
        </w:pBdr>
      </w:pPr>
      <w:r w:rsidRPr="008673F5">
        <w:t xml:space="preserve">A.  </w:t>
      </w:r>
      <w:r w:rsidR="00F967D3" w:rsidRPr="008673F5">
        <w:t>St</w:t>
      </w:r>
      <w:r w:rsidR="006A6D67" w:rsidRPr="008673F5">
        <w:t>rategic Direction Contributions</w:t>
      </w:r>
    </w:p>
    <w:p w:rsidR="0089148B" w:rsidRDefault="0089148B" w:rsidP="0089148B">
      <w:pPr>
        <w:pStyle w:val="NoSpacing"/>
      </w:pPr>
      <w:r>
        <w:t>Since the last Board meeting, w</w:t>
      </w:r>
      <w:r w:rsidRPr="0089148B">
        <w:t xml:space="preserve">hat </w:t>
      </w:r>
      <w:r>
        <w:t xml:space="preserve">have you and your </w:t>
      </w:r>
      <w:r w:rsidRPr="0089148B">
        <w:t xml:space="preserve">policy committee </w:t>
      </w:r>
      <w:r>
        <w:t xml:space="preserve">members done </w:t>
      </w:r>
      <w:r w:rsidRPr="0089148B">
        <w:t xml:space="preserve">to represent and serve </w:t>
      </w:r>
      <w:r>
        <w:t xml:space="preserve">your </w:t>
      </w:r>
      <w:r w:rsidRPr="0089148B">
        <w:t>Region/Division members</w:t>
      </w:r>
      <w:r>
        <w:t xml:space="preserve"> in the following areas?</w:t>
      </w:r>
    </w:p>
    <w:p w:rsidR="006A33FC" w:rsidRPr="006A6D67" w:rsidRDefault="006A33FC" w:rsidP="006A6D67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6A6D67" w:rsidRDefault="0089148B" w:rsidP="0089148B">
            <w:pPr>
              <w:pStyle w:val="Heading4"/>
            </w:pPr>
            <w:r w:rsidRPr="006A6D67">
              <w:t>Member Value</w:t>
            </w:r>
            <w:r>
              <w:t xml:space="preserve"> &amp; Engagement</w:t>
            </w:r>
          </w:p>
          <w:p w:rsidR="0089148B" w:rsidRPr="0089148B" w:rsidRDefault="008673F5" w:rsidP="0089148B">
            <w:pPr>
              <w:pStyle w:val="NoSpacing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Ex. </w:t>
            </w:r>
            <w:r w:rsidR="0089148B">
              <w:rPr>
                <w:rFonts w:ascii="Palatino Linotype" w:hAnsi="Palatino Linotype"/>
                <w:sz w:val="22"/>
                <w:szCs w:val="22"/>
              </w:rPr>
              <w:t>Growing Membership // Engaging Members // Recruiting New Leaders // Developing Leaders</w:t>
            </w:r>
          </w:p>
        </w:tc>
      </w:tr>
      <w:tr w:rsidR="0089148B" w:rsidTr="008673F5">
        <w:trPr>
          <w:trHeight w:val="2411"/>
        </w:trPr>
        <w:tc>
          <w:tcPr>
            <w:tcW w:w="10795" w:type="dxa"/>
          </w:tcPr>
          <w:p w:rsidR="0089148B" w:rsidRPr="0019278C" w:rsidRDefault="0019278C" w:rsidP="0019278C">
            <w:pPr>
              <w:pStyle w:val="Heading4"/>
              <w:numPr>
                <w:ilvl w:val="0"/>
                <w:numId w:val="15"/>
              </w:numPr>
              <w:rPr>
                <w:i w:val="0"/>
                <w:color w:val="auto"/>
              </w:rPr>
            </w:pPr>
            <w:r>
              <w:t xml:space="preserve"> </w:t>
            </w:r>
            <w:r w:rsidRPr="0019278C">
              <w:rPr>
                <w:i w:val="0"/>
                <w:color w:val="auto"/>
              </w:rPr>
              <w:t>August and October newsletters sent to members</w:t>
            </w:r>
          </w:p>
          <w:p w:rsidR="0019278C" w:rsidRDefault="0019278C" w:rsidP="0019278C">
            <w:pPr>
              <w:pStyle w:val="ListParagraph"/>
              <w:numPr>
                <w:ilvl w:val="0"/>
                <w:numId w:val="15"/>
              </w:numPr>
            </w:pPr>
            <w:r>
              <w:t xml:space="preserve">Sent E-Blast to members promoting PACE division awards to encourage recognition of </w:t>
            </w:r>
            <w:proofErr w:type="spellStart"/>
            <w:r>
              <w:t>accomplisments</w:t>
            </w:r>
            <w:proofErr w:type="spellEnd"/>
            <w:r>
              <w:t xml:space="preserve"> in PACE by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members.</w:t>
            </w:r>
          </w:p>
          <w:p w:rsidR="0019278C" w:rsidRDefault="0019278C" w:rsidP="0019278C">
            <w:pPr>
              <w:pStyle w:val="ListParagraph"/>
              <w:numPr>
                <w:ilvl w:val="0"/>
                <w:numId w:val="15"/>
              </w:numPr>
            </w:pPr>
            <w:r>
              <w:t>Designed PACE division VISION program for members</w:t>
            </w:r>
          </w:p>
          <w:p w:rsidR="002912C5" w:rsidRDefault="002912C5" w:rsidP="0019278C">
            <w:pPr>
              <w:pStyle w:val="ListParagraph"/>
              <w:numPr>
                <w:ilvl w:val="0"/>
                <w:numId w:val="15"/>
              </w:numPr>
            </w:pPr>
            <w:r>
              <w:t>Attended the Region II conference and met with members</w:t>
            </w:r>
          </w:p>
          <w:p w:rsidR="002912C5" w:rsidRDefault="002912C5" w:rsidP="0019278C">
            <w:pPr>
              <w:pStyle w:val="ListParagraph"/>
              <w:numPr>
                <w:ilvl w:val="0"/>
                <w:numId w:val="15"/>
              </w:numPr>
            </w:pPr>
            <w:r>
              <w:t>Spoke with members wanting to be more involved</w:t>
            </w:r>
            <w:r w:rsidR="00AA0955">
              <w:t xml:space="preserve"> and discussed both state and national opportunities.</w:t>
            </w:r>
          </w:p>
          <w:p w:rsidR="0019278C" w:rsidRPr="0019278C" w:rsidRDefault="0019278C" w:rsidP="0019278C">
            <w:pPr>
              <w:pStyle w:val="ListParagraph"/>
            </w:pPr>
          </w:p>
        </w:tc>
      </w:tr>
      <w:tr w:rsidR="00DF6A3B" w:rsidTr="008673F5">
        <w:trPr>
          <w:trHeight w:val="2411"/>
        </w:trPr>
        <w:tc>
          <w:tcPr>
            <w:tcW w:w="10795" w:type="dxa"/>
          </w:tcPr>
          <w:p w:rsidR="00DF6A3B" w:rsidRDefault="00DF6A3B" w:rsidP="006A6D67">
            <w:pPr>
              <w:pStyle w:val="Heading4"/>
            </w:pP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8C6409" w:rsidRDefault="0089148B" w:rsidP="0089148B">
            <w:pPr>
              <w:pStyle w:val="Heading4"/>
            </w:pPr>
            <w:r w:rsidRPr="008C6409">
              <w:t xml:space="preserve">Professional </w:t>
            </w:r>
            <w:r>
              <w:t>&amp;</w:t>
            </w:r>
            <w:r w:rsidRPr="008C6409">
              <w:t xml:space="preserve"> Leadership Development</w:t>
            </w:r>
          </w:p>
          <w:p w:rsidR="0089148B" w:rsidRPr="0089148B" w:rsidRDefault="008673F5" w:rsidP="00FA53CA">
            <w:pPr>
              <w:pStyle w:val="Heading4"/>
              <w:rPr>
                <w:i w:val="0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Ex.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Sourcing Topics and Presenters (for Conferences &amp; Online) // Evaluating Sessions </w:t>
            </w:r>
          </w:p>
        </w:tc>
      </w:tr>
      <w:tr w:rsidR="0089148B" w:rsidTr="008673F5">
        <w:trPr>
          <w:trHeight w:val="2546"/>
        </w:trPr>
        <w:tc>
          <w:tcPr>
            <w:tcW w:w="10795" w:type="dxa"/>
          </w:tcPr>
          <w:p w:rsidR="00FA53CA" w:rsidRDefault="00FA53CA" w:rsidP="00FA53CA"/>
          <w:p w:rsidR="0019278C" w:rsidRDefault="0019278C" w:rsidP="0019278C">
            <w:pPr>
              <w:pStyle w:val="ListParagraph"/>
              <w:numPr>
                <w:ilvl w:val="0"/>
                <w:numId w:val="16"/>
              </w:numPr>
            </w:pPr>
            <w:r>
              <w:t>Attended  Oklahoma summer conference</w:t>
            </w:r>
          </w:p>
          <w:p w:rsidR="0019278C" w:rsidRDefault="0019278C" w:rsidP="0019278C">
            <w:pPr>
              <w:pStyle w:val="ListParagraph"/>
              <w:numPr>
                <w:ilvl w:val="0"/>
                <w:numId w:val="16"/>
              </w:numPr>
            </w:pPr>
            <w:r>
              <w:t>Presented information on ACTE and PACE to individuals in the Oklahoma Business and Industry Certification program.</w:t>
            </w:r>
          </w:p>
          <w:p w:rsidR="002912C5" w:rsidRDefault="002912C5" w:rsidP="0019278C">
            <w:pPr>
              <w:pStyle w:val="ListParagraph"/>
              <w:numPr>
                <w:ilvl w:val="0"/>
                <w:numId w:val="16"/>
              </w:numPr>
            </w:pPr>
            <w:r>
              <w:t>Represented ACTE at the Oklahoma Career Tech Administrative Council meeting in August</w:t>
            </w:r>
          </w:p>
          <w:p w:rsidR="00FA53CA" w:rsidRPr="00FA53CA" w:rsidRDefault="00FA53CA" w:rsidP="00FA53CA"/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lastRenderedPageBreak/>
              <w:t xml:space="preserve">Advocacy </w:t>
            </w:r>
            <w:r>
              <w:t>&amp;</w:t>
            </w:r>
            <w:r w:rsidRPr="008C6409">
              <w:t xml:space="preserve"> Awareness</w:t>
            </w:r>
          </w:p>
          <w:p w:rsidR="0089148B" w:rsidRPr="00FA53CA" w:rsidRDefault="008673F5" w:rsidP="00FA53CA">
            <w:pPr>
              <w:pStyle w:val="Heading4"/>
              <w:rPr>
                <w:rFonts w:ascii="Palatino Linotype" w:hAnsi="Palatino Linotype"/>
                <w:i w:val="0"/>
                <w:color w:val="auto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>Sourcing &amp; Sh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owcasing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 Positive CTE Stories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Advocating for CTE</w:t>
            </w:r>
          </w:p>
        </w:tc>
      </w:tr>
      <w:tr w:rsidR="0089148B" w:rsidTr="008673F5">
        <w:trPr>
          <w:trHeight w:val="2555"/>
        </w:trPr>
        <w:tc>
          <w:tcPr>
            <w:tcW w:w="10795" w:type="dxa"/>
          </w:tcPr>
          <w:p w:rsidR="0089148B" w:rsidRDefault="0089148B" w:rsidP="006A6D67">
            <w:pPr>
              <w:pStyle w:val="Heading4"/>
            </w:pP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t>Strategic Partnerships</w:t>
            </w:r>
          </w:p>
          <w:p w:rsidR="0089148B" w:rsidRPr="00FA53CA" w:rsidRDefault="008673F5" w:rsidP="001B35AA">
            <w:pPr>
              <w:pStyle w:val="Heading4"/>
              <w:rPr>
                <w:rFonts w:ascii="Palatino Linotype" w:hAnsi="Palatino Linotype"/>
                <w:i w:val="0"/>
                <w:color w:val="auto"/>
                <w:sz w:val="22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Identifying Potential Partners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Developing Relationships with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Key &amp; Potential Partners</w:t>
            </w:r>
          </w:p>
        </w:tc>
      </w:tr>
      <w:tr w:rsidR="0089148B" w:rsidTr="008673F5">
        <w:trPr>
          <w:trHeight w:val="2294"/>
        </w:trPr>
        <w:tc>
          <w:tcPr>
            <w:tcW w:w="10795" w:type="dxa"/>
          </w:tcPr>
          <w:p w:rsidR="002912C5" w:rsidRPr="002912C5" w:rsidRDefault="002912C5" w:rsidP="002912C5">
            <w:pPr>
              <w:pStyle w:val="Heading4"/>
              <w:ind w:left="413"/>
              <w:rPr>
                <w:i w:val="0"/>
              </w:rPr>
            </w:pPr>
          </w:p>
          <w:p w:rsidR="00F711CC" w:rsidRPr="002912C5" w:rsidRDefault="002912C5" w:rsidP="002912C5">
            <w:pPr>
              <w:pStyle w:val="Heading4"/>
              <w:numPr>
                <w:ilvl w:val="0"/>
                <w:numId w:val="19"/>
              </w:numPr>
              <w:rPr>
                <w:i w:val="0"/>
              </w:rPr>
            </w:pPr>
            <w:r w:rsidRPr="002912C5">
              <w:rPr>
                <w:i w:val="0"/>
                <w:color w:val="auto"/>
              </w:rPr>
              <w:t>Served on the committee to review and score Horatio Alger Career Tech scholarships</w:t>
            </w: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B35AA" w:rsidTr="008673F5">
        <w:trPr>
          <w:trHeight w:val="278"/>
        </w:trPr>
        <w:tc>
          <w:tcPr>
            <w:tcW w:w="10795" w:type="dxa"/>
          </w:tcPr>
          <w:p w:rsidR="001B35AA" w:rsidRPr="008C6409" w:rsidRDefault="001B35AA" w:rsidP="001B35AA">
            <w:pPr>
              <w:pStyle w:val="Heading4"/>
            </w:pPr>
            <w:r w:rsidRPr="008C6409">
              <w:t>Innovation</w:t>
            </w:r>
          </w:p>
          <w:p w:rsidR="001B35AA" w:rsidRDefault="008673F5" w:rsidP="001B35AA">
            <w:pPr>
              <w:pStyle w:val="Heading4"/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Sourcing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Models of Innovation // Identifying Emerging Trends, Industries, New Technologies</w:t>
            </w:r>
          </w:p>
        </w:tc>
      </w:tr>
      <w:tr w:rsidR="001B35AA" w:rsidTr="008673F5">
        <w:trPr>
          <w:trHeight w:val="2456"/>
        </w:trPr>
        <w:tc>
          <w:tcPr>
            <w:tcW w:w="10795" w:type="dxa"/>
          </w:tcPr>
          <w:p w:rsidR="00F711CC" w:rsidRPr="00F711CC" w:rsidRDefault="00F711CC" w:rsidP="00F711CC"/>
        </w:tc>
      </w:tr>
    </w:tbl>
    <w:p w:rsidR="006965C9" w:rsidRPr="00B20783" w:rsidRDefault="006965C9" w:rsidP="001B35AA">
      <w:pPr>
        <w:pStyle w:val="ACTEBodyText"/>
        <w:numPr>
          <w:ilvl w:val="0"/>
          <w:numId w:val="0"/>
        </w:numPr>
      </w:pPr>
    </w:p>
    <w:p w:rsidR="001B35AA" w:rsidRDefault="001B35AA" w:rsidP="001B35AA">
      <w:pPr>
        <w:pStyle w:val="Heading2"/>
        <w:pBdr>
          <w:bottom w:val="single" w:sz="12" w:space="1" w:color="auto"/>
        </w:pBdr>
      </w:pPr>
      <w:bookmarkStart w:id="3" w:name="_Toc261525642"/>
      <w:r>
        <w:t>B</w:t>
      </w:r>
      <w:r w:rsidRPr="0089148B">
        <w:t>.</w:t>
      </w:r>
      <w:r>
        <w:t xml:space="preserve">  Succession Planning</w:t>
      </w:r>
    </w:p>
    <w:p w:rsidR="006A6D67" w:rsidRDefault="008673F5" w:rsidP="008673F5">
      <w:pPr>
        <w:pStyle w:val="NoSpacing"/>
      </w:pPr>
      <w:r>
        <w:t xml:space="preserve">Do you have any suggestions on future Vice Presidents for your Region or Division? </w:t>
      </w:r>
      <w:proofErr w:type="gramStart"/>
      <w:r>
        <w:t>Or</w:t>
      </w:r>
      <w:proofErr w:type="gramEnd"/>
      <w:r>
        <w:t xml:space="preserve"> any suggestions on future ACTE President-Elect candidates?</w:t>
      </w:r>
      <w:r w:rsidR="001D314A">
        <w:t xml:space="preserve"> </w:t>
      </w:r>
    </w:p>
    <w:p w:rsidR="008673F5" w:rsidRDefault="008673F5" w:rsidP="008673F5">
      <w:pPr>
        <w:pStyle w:val="NoSpacing"/>
      </w:pPr>
    </w:p>
    <w:p w:rsidR="008673F5" w:rsidRDefault="0019278C" w:rsidP="008673F5">
      <w:pPr>
        <w:pStyle w:val="NoSpacing"/>
      </w:pPr>
      <w:r>
        <w:t>Future Division Vice President</w:t>
      </w:r>
    </w:p>
    <w:p w:rsidR="0019278C" w:rsidRDefault="0019278C" w:rsidP="0019278C">
      <w:pPr>
        <w:pStyle w:val="NoSpacing"/>
        <w:numPr>
          <w:ilvl w:val="0"/>
          <w:numId w:val="17"/>
        </w:numPr>
      </w:pPr>
      <w:r>
        <w:t xml:space="preserve"> Rick Bouillon, Salt Lake Community College</w:t>
      </w:r>
    </w:p>
    <w:p w:rsidR="0019278C" w:rsidRDefault="0019278C" w:rsidP="0019278C">
      <w:pPr>
        <w:pStyle w:val="NoSpacing"/>
        <w:numPr>
          <w:ilvl w:val="0"/>
          <w:numId w:val="17"/>
        </w:numPr>
      </w:pPr>
      <w:r>
        <w:t>Lynn Cagle Cox, University of  North Texas</w:t>
      </w:r>
    </w:p>
    <w:p w:rsidR="002912C5" w:rsidRDefault="002912C5" w:rsidP="002912C5">
      <w:pPr>
        <w:pStyle w:val="NoSpacing"/>
      </w:pPr>
    </w:p>
    <w:p w:rsidR="002912C5" w:rsidRDefault="002912C5" w:rsidP="002912C5">
      <w:pPr>
        <w:pStyle w:val="NoSpacing"/>
      </w:pPr>
      <w:r>
        <w:t>ACTE President- Elect</w:t>
      </w:r>
    </w:p>
    <w:p w:rsidR="002912C5" w:rsidRPr="006A6D67" w:rsidRDefault="002912C5" w:rsidP="002912C5">
      <w:pPr>
        <w:pStyle w:val="NoSpacing"/>
        <w:numPr>
          <w:ilvl w:val="0"/>
          <w:numId w:val="18"/>
        </w:numPr>
      </w:pPr>
      <w:r>
        <w:t xml:space="preserve"> Andrea Pogue, Pontotoc Technology Center</w:t>
      </w:r>
    </w:p>
    <w:p w:rsidR="006A6D67" w:rsidRDefault="006A6D67" w:rsidP="006A6D67">
      <w:pPr>
        <w:pStyle w:val="ACTEBodyText"/>
        <w:numPr>
          <w:ilvl w:val="0"/>
          <w:numId w:val="0"/>
        </w:numPr>
        <w:ind w:left="360"/>
      </w:pPr>
    </w:p>
    <w:p w:rsidR="0030231B" w:rsidRDefault="0030231B" w:rsidP="006A6D67">
      <w:pPr>
        <w:pStyle w:val="ACTEBodyText"/>
        <w:numPr>
          <w:ilvl w:val="0"/>
          <w:numId w:val="0"/>
        </w:numPr>
        <w:ind w:left="360"/>
      </w:pPr>
    </w:p>
    <w:p w:rsidR="0030231B" w:rsidRDefault="0030231B" w:rsidP="006A6D67">
      <w:pPr>
        <w:pStyle w:val="ACTEBodyText"/>
        <w:numPr>
          <w:ilvl w:val="0"/>
          <w:numId w:val="0"/>
        </w:numPr>
        <w:ind w:left="360"/>
      </w:pPr>
    </w:p>
    <w:p w:rsidR="0030231B" w:rsidRDefault="0030231B" w:rsidP="006A6D67">
      <w:pPr>
        <w:pStyle w:val="ACTEBodyText"/>
        <w:numPr>
          <w:ilvl w:val="0"/>
          <w:numId w:val="0"/>
        </w:numPr>
        <w:ind w:left="360"/>
      </w:pPr>
    </w:p>
    <w:bookmarkEnd w:id="3"/>
    <w:p w:rsidR="008673F5" w:rsidRDefault="008673F5" w:rsidP="008673F5">
      <w:pPr>
        <w:pStyle w:val="Heading2"/>
        <w:pBdr>
          <w:bottom w:val="single" w:sz="12" w:space="1" w:color="auto"/>
        </w:pBdr>
      </w:pPr>
      <w:r>
        <w:t>C</w:t>
      </w:r>
      <w:r w:rsidRPr="0089148B">
        <w:t>.</w:t>
      </w:r>
      <w:r>
        <w:t xml:space="preserve">  Region/Division Concerns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3060"/>
        <w:gridCol w:w="3960"/>
      </w:tblGrid>
      <w:tr w:rsidR="00F967D3" w:rsidRPr="006325D1" w:rsidTr="008673F5">
        <w:trPr>
          <w:trHeight w:val="729"/>
        </w:trPr>
        <w:tc>
          <w:tcPr>
            <w:tcW w:w="3865" w:type="dxa"/>
          </w:tcPr>
          <w:p w:rsidR="00F967D3" w:rsidRPr="006325D1" w:rsidRDefault="00F967D3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</w:t>
            </w:r>
            <w:r w:rsidR="00C06250">
              <w:rPr>
                <w:rFonts w:ascii="Palatino Linotype" w:hAnsi="Palatino Linotype"/>
                <w:b/>
                <w:bCs/>
                <w:sz w:val="22"/>
                <w:szCs w:val="22"/>
              </w:rPr>
              <w:t>/Division</w:t>
            </w: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specifically?</w:t>
            </w:r>
          </w:p>
        </w:tc>
        <w:tc>
          <w:tcPr>
            <w:tcW w:w="3060" w:type="dxa"/>
          </w:tcPr>
          <w:p w:rsidR="00F967D3" w:rsidRPr="006325D1" w:rsidRDefault="00C101A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960" w:type="dxa"/>
          </w:tcPr>
          <w:p w:rsidR="00F967D3" w:rsidRPr="006325D1" w:rsidRDefault="00A4286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8673F5">
        <w:trPr>
          <w:trHeight w:val="255"/>
        </w:trPr>
        <w:tc>
          <w:tcPr>
            <w:tcW w:w="3865" w:type="dxa"/>
          </w:tcPr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8673F5">
        <w:trPr>
          <w:trHeight w:val="270"/>
        </w:trPr>
        <w:tc>
          <w:tcPr>
            <w:tcW w:w="3865" w:type="dxa"/>
          </w:tcPr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30231B" w:rsidRPr="007006FE" w:rsidTr="008673F5">
        <w:trPr>
          <w:trHeight w:val="270"/>
        </w:trPr>
        <w:tc>
          <w:tcPr>
            <w:tcW w:w="3865" w:type="dxa"/>
          </w:tcPr>
          <w:p w:rsidR="0030231B" w:rsidRDefault="0030231B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30231B" w:rsidRDefault="0030231B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30231B" w:rsidRPr="00AB70DF" w:rsidRDefault="0030231B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8673F5" w:rsidRDefault="008673F5" w:rsidP="008673F5">
      <w:pPr>
        <w:pStyle w:val="ACTEBodyText"/>
        <w:numPr>
          <w:ilvl w:val="0"/>
          <w:numId w:val="0"/>
        </w:numPr>
      </w:pPr>
    </w:p>
    <w:p w:rsidR="008673F5" w:rsidRDefault="008673F5" w:rsidP="008673F5">
      <w:pPr>
        <w:pStyle w:val="Heading2"/>
        <w:pBdr>
          <w:bottom w:val="single" w:sz="12" w:space="1" w:color="auto"/>
        </w:pBdr>
      </w:pPr>
      <w:r>
        <w:t>D</w:t>
      </w:r>
      <w:r w:rsidRPr="0089148B">
        <w:t>.</w:t>
      </w:r>
      <w:r>
        <w:t xml:space="preserve">  Items to </w:t>
      </w:r>
      <w:proofErr w:type="gramStart"/>
      <w:r>
        <w:t>be placed</w:t>
      </w:r>
      <w:proofErr w:type="gramEnd"/>
      <w:r>
        <w:t xml:space="preserve"> on the Board Agenda for Discussion:</w:t>
      </w:r>
    </w:p>
    <w:p w:rsidR="0089148B" w:rsidRPr="00AB0D0E" w:rsidRDefault="008673F5" w:rsidP="0001796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</w:t>
      </w:r>
      <w:r w:rsidR="00CE2571" w:rsidRPr="00AB0D0E">
        <w:rPr>
          <w:rFonts w:ascii="Palatino Linotype" w:hAnsi="Palatino Linotype"/>
          <w:i/>
          <w:sz w:val="22"/>
          <w:szCs w:val="22"/>
        </w:rPr>
        <w:t xml:space="preserve">Only include items that require Board discussion or action. These </w:t>
      </w:r>
      <w:proofErr w:type="gramStart"/>
      <w:r w:rsidR="00CE2571" w:rsidRPr="00AB0D0E">
        <w:rPr>
          <w:rFonts w:ascii="Palatino Linotype" w:hAnsi="Palatino Linotype"/>
          <w:i/>
          <w:sz w:val="22"/>
          <w:szCs w:val="22"/>
        </w:rPr>
        <w:t>will be placed</w:t>
      </w:r>
      <w:proofErr w:type="gramEnd"/>
      <w:r w:rsidR="00CE2571" w:rsidRPr="00AB0D0E">
        <w:rPr>
          <w:rFonts w:ascii="Palatino Linotype" w:hAnsi="Palatino Linotype"/>
          <w:i/>
          <w:sz w:val="22"/>
          <w:szCs w:val="22"/>
        </w:rPr>
        <w:t xml:space="preserve"> on the Board meeting agenda.)</w:t>
      </w:r>
    </w:p>
    <w:sectPr w:rsidR="0089148B" w:rsidRPr="00AB0D0E" w:rsidSect="008673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11" w:rsidRDefault="00573911" w:rsidP="006965C9">
      <w:r>
        <w:separator/>
      </w:r>
    </w:p>
  </w:endnote>
  <w:endnote w:type="continuationSeparator" w:id="0">
    <w:p w:rsidR="00573911" w:rsidRDefault="00573911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5AA" w:rsidRDefault="001B3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3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35AA" w:rsidRDefault="001B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11" w:rsidRDefault="00573911" w:rsidP="006965C9">
      <w:r>
        <w:separator/>
      </w:r>
    </w:p>
  </w:footnote>
  <w:footnote w:type="continuationSeparator" w:id="0">
    <w:p w:rsidR="00573911" w:rsidRDefault="00573911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3E2"/>
    <w:multiLevelType w:val="hybridMultilevel"/>
    <w:tmpl w:val="D9009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F18E6"/>
    <w:multiLevelType w:val="hybridMultilevel"/>
    <w:tmpl w:val="0218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106"/>
    <w:multiLevelType w:val="hybridMultilevel"/>
    <w:tmpl w:val="8BDE62C6"/>
    <w:lvl w:ilvl="0" w:tplc="A53A112E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 w15:restartNumberingAfterBreak="0">
    <w:nsid w:val="1FDA1FEC"/>
    <w:multiLevelType w:val="hybridMultilevel"/>
    <w:tmpl w:val="98B4C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82AC4"/>
    <w:multiLevelType w:val="hybridMultilevel"/>
    <w:tmpl w:val="B09C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8591E"/>
    <w:multiLevelType w:val="hybridMultilevel"/>
    <w:tmpl w:val="B002D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BE6D68"/>
    <w:multiLevelType w:val="hybridMultilevel"/>
    <w:tmpl w:val="FEF49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4ADC"/>
    <w:multiLevelType w:val="hybridMultilevel"/>
    <w:tmpl w:val="452A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579B"/>
    <w:multiLevelType w:val="hybridMultilevel"/>
    <w:tmpl w:val="E58C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0C2C"/>
    <w:multiLevelType w:val="hybridMultilevel"/>
    <w:tmpl w:val="797E5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D4001"/>
    <w:multiLevelType w:val="hybridMultilevel"/>
    <w:tmpl w:val="10EA5A4E"/>
    <w:lvl w:ilvl="0" w:tplc="FCF27492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40CCF"/>
    <w:multiLevelType w:val="hybridMultilevel"/>
    <w:tmpl w:val="B002D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18F2"/>
    <w:multiLevelType w:val="hybridMultilevel"/>
    <w:tmpl w:val="50C85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685948"/>
    <w:multiLevelType w:val="hybridMultilevel"/>
    <w:tmpl w:val="46F8E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17"/>
  </w:num>
  <w:num w:numId="9">
    <w:abstractNumId w:val="9"/>
  </w:num>
  <w:num w:numId="10">
    <w:abstractNumId w:val="3"/>
  </w:num>
  <w:num w:numId="11">
    <w:abstractNumId w:val="18"/>
  </w:num>
  <w:num w:numId="12">
    <w:abstractNumId w:val="10"/>
  </w:num>
  <w:num w:numId="13">
    <w:abstractNumId w:val="4"/>
  </w:num>
  <w:num w:numId="14">
    <w:abstractNumId w:val="11"/>
  </w:num>
  <w:num w:numId="15">
    <w:abstractNumId w:val="15"/>
  </w:num>
  <w:num w:numId="16">
    <w:abstractNumId w:val="5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0573C"/>
    <w:rsid w:val="00136284"/>
    <w:rsid w:val="001809E6"/>
    <w:rsid w:val="00185C5B"/>
    <w:rsid w:val="0019278C"/>
    <w:rsid w:val="001B2A7E"/>
    <w:rsid w:val="001B35AA"/>
    <w:rsid w:val="001D314A"/>
    <w:rsid w:val="001E4326"/>
    <w:rsid w:val="00225ABE"/>
    <w:rsid w:val="0026623E"/>
    <w:rsid w:val="00274EB3"/>
    <w:rsid w:val="00275486"/>
    <w:rsid w:val="002875F9"/>
    <w:rsid w:val="002912C5"/>
    <w:rsid w:val="002D0139"/>
    <w:rsid w:val="002D2CD1"/>
    <w:rsid w:val="0030231B"/>
    <w:rsid w:val="00323D1D"/>
    <w:rsid w:val="00356A6B"/>
    <w:rsid w:val="00434384"/>
    <w:rsid w:val="004815CA"/>
    <w:rsid w:val="004D3E70"/>
    <w:rsid w:val="005215D6"/>
    <w:rsid w:val="00573911"/>
    <w:rsid w:val="005947A9"/>
    <w:rsid w:val="005B134E"/>
    <w:rsid w:val="005E2BFF"/>
    <w:rsid w:val="005E44E1"/>
    <w:rsid w:val="006325D1"/>
    <w:rsid w:val="00651A79"/>
    <w:rsid w:val="00692BD9"/>
    <w:rsid w:val="006965C9"/>
    <w:rsid w:val="006A0A81"/>
    <w:rsid w:val="006A33FC"/>
    <w:rsid w:val="006A6D67"/>
    <w:rsid w:val="007006FE"/>
    <w:rsid w:val="00707F1C"/>
    <w:rsid w:val="007334F9"/>
    <w:rsid w:val="007452E8"/>
    <w:rsid w:val="00762736"/>
    <w:rsid w:val="007717B5"/>
    <w:rsid w:val="007813B4"/>
    <w:rsid w:val="00790A43"/>
    <w:rsid w:val="007D6841"/>
    <w:rsid w:val="008414CE"/>
    <w:rsid w:val="008673F5"/>
    <w:rsid w:val="0087365E"/>
    <w:rsid w:val="0089148B"/>
    <w:rsid w:val="008C6409"/>
    <w:rsid w:val="00981F29"/>
    <w:rsid w:val="00A20092"/>
    <w:rsid w:val="00A3071E"/>
    <w:rsid w:val="00A42860"/>
    <w:rsid w:val="00AA0955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97271"/>
    <w:rsid w:val="00BA0AEA"/>
    <w:rsid w:val="00BC525C"/>
    <w:rsid w:val="00BC6C09"/>
    <w:rsid w:val="00BF496D"/>
    <w:rsid w:val="00BF5994"/>
    <w:rsid w:val="00C06250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111E"/>
    <w:rsid w:val="00D53AE8"/>
    <w:rsid w:val="00DB5AE7"/>
    <w:rsid w:val="00DF3971"/>
    <w:rsid w:val="00DF6A3B"/>
    <w:rsid w:val="00E067D5"/>
    <w:rsid w:val="00EA368F"/>
    <w:rsid w:val="00EB17B8"/>
    <w:rsid w:val="00EC40DF"/>
    <w:rsid w:val="00ED736E"/>
    <w:rsid w:val="00EE6406"/>
    <w:rsid w:val="00EE6B9E"/>
    <w:rsid w:val="00EF4AFC"/>
    <w:rsid w:val="00F11B65"/>
    <w:rsid w:val="00F2234C"/>
    <w:rsid w:val="00F31E19"/>
    <w:rsid w:val="00F44152"/>
    <w:rsid w:val="00F711CC"/>
    <w:rsid w:val="00F94081"/>
    <w:rsid w:val="00F967D3"/>
    <w:rsid w:val="00FA53CA"/>
    <w:rsid w:val="00FB7285"/>
    <w:rsid w:val="00FF11CA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10E78"/>
  <w15:docId w15:val="{E0B7BC8E-A794-47CA-9150-C6C6F46C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A6D67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D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8ACC-AF3A-4D75-A8C0-E8B96539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John Noel</cp:lastModifiedBy>
  <cp:revision>5</cp:revision>
  <dcterms:created xsi:type="dcterms:W3CDTF">2017-11-03T00:46:00Z</dcterms:created>
  <dcterms:modified xsi:type="dcterms:W3CDTF">2017-11-03T00:48:00Z</dcterms:modified>
</cp:coreProperties>
</file>