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8A150B" w:rsidRDefault="006D6028" w:rsidP="00A20092">
      <w:pPr>
        <w:jc w:val="center"/>
        <w:rPr>
          <w:rFonts w:ascii="Palatino Linotype" w:hAnsi="Palatino Linotype"/>
          <w:b/>
          <w:color w:val="FF0000"/>
          <w:sz w:val="22"/>
          <w:szCs w:val="22"/>
        </w:rPr>
      </w:pPr>
      <w:r w:rsidRPr="008A150B">
        <w:rPr>
          <w:rFonts w:ascii="Palatino Linotype" w:hAnsi="Palatino Linotype"/>
          <w:b/>
          <w:color w:val="FF0000"/>
        </w:rPr>
        <w:t xml:space="preserve">Health Science </w:t>
      </w:r>
      <w:r w:rsidR="008A150B" w:rsidRPr="008A150B">
        <w:rPr>
          <w:rFonts w:ascii="Palatino Linotype" w:hAnsi="Palatino Linotype"/>
          <w:b/>
          <w:color w:val="FF0000"/>
        </w:rPr>
        <w:t>Education</w:t>
      </w:r>
      <w:r w:rsidR="00CE2571" w:rsidRPr="008A150B">
        <w:rPr>
          <w:rFonts w:ascii="Palatino Linotype" w:hAnsi="Palatino Linotype"/>
          <w:b/>
          <w:color w:val="FF0000"/>
          <w:sz w:val="22"/>
          <w:szCs w:val="22"/>
        </w:rPr>
        <w:t xml:space="preserve"> </w:t>
      </w:r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DIVISION/REGION</w:t>
      </w:r>
    </w:p>
    <w:p w:rsidR="008A150B" w:rsidRDefault="008A150B" w:rsidP="00A20092">
      <w:pPr>
        <w:rPr>
          <w:rFonts w:ascii="Palatino Linotype" w:hAnsi="Palatino Linotype"/>
          <w:b/>
          <w:sz w:val="22"/>
          <w:szCs w:val="22"/>
        </w:rPr>
      </w:pP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8A150B">
        <w:rPr>
          <w:rFonts w:ascii="Palatino Linotype" w:hAnsi="Palatino Linotype"/>
          <w:sz w:val="22"/>
          <w:szCs w:val="22"/>
        </w:rPr>
        <w:t xml:space="preserve"> Gina Riggs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6D6028">
        <w:rPr>
          <w:rFonts w:ascii="Palatino Linotype" w:hAnsi="Palatino Linotype"/>
          <w:sz w:val="22"/>
          <w:szCs w:val="22"/>
        </w:rPr>
        <w:t xml:space="preserve"> January 23,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</w:p>
          <w:p w:rsidR="008414CE" w:rsidRDefault="006D6028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Finish the HSE Policy Manual with Cindy McConnell</w:t>
            </w:r>
          </w:p>
          <w:p w:rsidR="007B1025" w:rsidRDefault="007B1025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Set up pre-Vision tour for New Orleans</w:t>
            </w: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6D6028" w:rsidRDefault="006D6028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Organized Vision 2014 Health sessions.</w:t>
      </w:r>
    </w:p>
    <w:p w:rsidR="006D6028" w:rsidRDefault="006D6028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Organized HOSA Luncheon, awards, and policy and business meetings</w:t>
      </w:r>
    </w:p>
    <w:p w:rsidR="006D6028" w:rsidRDefault="006D6028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Completed policy and business meeting minutes and sent in</w:t>
      </w:r>
    </w:p>
    <w:p w:rsidR="006D6028" w:rsidRDefault="006D6028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Conducted a conference call with divisional VPs and ACTE staff</w:t>
      </w:r>
    </w:p>
    <w:p w:rsidR="006D6028" w:rsidRDefault="006D6028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Worked on the on-line scholarship portal and judging rubrics with ACTE staff</w:t>
      </w:r>
    </w:p>
    <w:p w:rsidR="006D6028" w:rsidRDefault="007B1025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Call with Jamie to work on Vision 2015 in New Orleans</w:t>
      </w:r>
    </w:p>
    <w:p w:rsidR="007B1025" w:rsidRDefault="007B1025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Attended the ACTE and NASDCTEc joint board meeting in Alexandria</w:t>
      </w:r>
    </w:p>
    <w:p w:rsidR="008A150B" w:rsidRDefault="008A150B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Participated in an awards conference call and set up an awards committee within our school district</w:t>
      </w:r>
    </w:p>
    <w:p w:rsidR="008A150B" w:rsidRDefault="008A150B" w:rsidP="008A150B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Completed and submitted Health Science newsletter </w:t>
      </w:r>
    </w:p>
    <w:p w:rsidR="008A150B" w:rsidRDefault="008A150B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Completed and submitted Board Report</w:t>
      </w:r>
    </w:p>
    <w:p w:rsidR="008A150B" w:rsidRDefault="008A150B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Sent ACTE Thank You cards to all the health science vendors and persons donating items to our scholarship</w:t>
      </w:r>
      <w:r w:rsidR="009E4CAE">
        <w:rPr>
          <w:b/>
        </w:rPr>
        <w:t xml:space="preserve"> fund raisers </w:t>
      </w:r>
    </w:p>
    <w:p w:rsidR="009E4CAE" w:rsidRDefault="009E4CAE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Sent ACTE Thank You cards to exhibitors who attended out HOSA luncheon and participated</w:t>
      </w:r>
    </w:p>
    <w:p w:rsidR="00017D4F" w:rsidRDefault="00017D4F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Solicited presenters for Vision 2015 in New Orleans</w:t>
      </w:r>
    </w:p>
    <w:p w:rsidR="00CF7343" w:rsidRDefault="00CF7343" w:rsidP="006D6028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Worked on development of a Division VP responsibilities checklist</w:t>
      </w:r>
      <w:bookmarkStart w:id="2" w:name="_GoBack"/>
      <w:bookmarkEnd w:id="2"/>
    </w:p>
    <w:p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6D6028" w:rsidRDefault="006D6028" w:rsidP="006D6028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Sent emails to all the lapsed HSE members and responded to those who answered back</w:t>
      </w:r>
    </w:p>
    <w:p w:rsidR="008A150B" w:rsidRDefault="008A150B" w:rsidP="006D6028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Visited with </w:t>
      </w:r>
      <w:proofErr w:type="spellStart"/>
      <w:r>
        <w:rPr>
          <w:rFonts w:ascii="Palatino Linotype" w:hAnsi="Palatino Linotype"/>
          <w:b/>
          <w:sz w:val="22"/>
          <w:szCs w:val="22"/>
        </w:rPr>
        <w:t>Kuder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representative</w:t>
      </w:r>
    </w:p>
    <w:p w:rsidR="006D6028" w:rsidRDefault="007B1025" w:rsidP="006D6028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Spoke at the Oklahoma ACTE Leadership seminar on membership</w:t>
      </w:r>
    </w:p>
    <w:p w:rsidR="008A150B" w:rsidRPr="00C6438E" w:rsidRDefault="008A150B" w:rsidP="008A150B">
      <w:pPr>
        <w:ind w:left="1440"/>
        <w:rPr>
          <w:rFonts w:ascii="Palatino Linotype" w:hAnsi="Palatino Linotype"/>
          <w:b/>
          <w:sz w:val="22"/>
          <w:szCs w:val="22"/>
        </w:rPr>
      </w:pP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7B1025" w:rsidRDefault="007B1025" w:rsidP="007B1025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Conference call with Division VPs</w:t>
      </w:r>
    </w:p>
    <w:p w:rsidR="007B1025" w:rsidRDefault="008A150B" w:rsidP="007B1025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Board meeting in Alexandria January 19</w:t>
      </w:r>
      <w:r w:rsidRPr="008A150B">
        <w:rPr>
          <w:b/>
          <w:vertAlign w:val="superscript"/>
        </w:rPr>
        <w:t>th</w:t>
      </w:r>
    </w:p>
    <w:p w:rsidR="008A150B" w:rsidRPr="00017965" w:rsidRDefault="008A150B" w:rsidP="007B1025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lastRenderedPageBreak/>
        <w:t>See # 1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  <w:r w:rsidR="008A150B">
        <w:rPr>
          <w:b/>
        </w:rPr>
        <w:t xml:space="preserve">  N/A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8A150B" w:rsidRDefault="008A150B" w:rsidP="008A150B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Helped recruit for division rep and policy committee for Region 4</w:t>
      </w:r>
    </w:p>
    <w:p w:rsidR="008A150B" w:rsidRDefault="008A150B" w:rsidP="008A150B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Helped recruit for Fellow’s Program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8A150B">
        <w:rPr>
          <w:b/>
        </w:rPr>
        <w:t xml:space="preserve">  Nancy </w:t>
      </w:r>
      <w:proofErr w:type="spellStart"/>
      <w:r w:rsidR="008A150B">
        <w:rPr>
          <w:b/>
        </w:rPr>
        <w:t>Trivett</w:t>
      </w:r>
      <w:proofErr w:type="spellEnd"/>
      <w:r w:rsidR="008A150B">
        <w:rPr>
          <w:b/>
        </w:rPr>
        <w:t>; Ray Davis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8A150B" w:rsidP="008A150B">
            <w:p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621" w:type="dxa"/>
          </w:tcPr>
          <w:p w:rsidR="00CE2571" w:rsidRPr="00AB70DF" w:rsidRDefault="008A150B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Loss of revenue and staff</w:t>
            </w:r>
          </w:p>
        </w:tc>
        <w:tc>
          <w:tcPr>
            <w:tcW w:w="2966" w:type="dxa"/>
          </w:tcPr>
          <w:p w:rsidR="00CE2571" w:rsidRPr="00AB70DF" w:rsidRDefault="008A150B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Keeping plugging away at ways to increase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017D4F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Having more options for ACTE President Elect</w:t>
            </w:r>
          </w:p>
        </w:tc>
        <w:tc>
          <w:tcPr>
            <w:tcW w:w="3621" w:type="dxa"/>
          </w:tcPr>
          <w:p w:rsidR="00CE2571" w:rsidRPr="00AB70DF" w:rsidRDefault="00017D4F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One nomination is not acceptable for this very important person</w:t>
            </w:r>
          </w:p>
        </w:tc>
        <w:tc>
          <w:tcPr>
            <w:tcW w:w="2966" w:type="dxa"/>
          </w:tcPr>
          <w:p w:rsidR="00CE2571" w:rsidRPr="00AB70DF" w:rsidRDefault="00017D4F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Need to do better with nominating committee 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8A150B" w:rsidP="00A20092">
      <w:r>
        <w:t xml:space="preserve">Readdressing the Quality Association State guidelines and issues.  Do State CTE Directors know that his/her state is not a quality state? </w:t>
      </w:r>
    </w:p>
    <w:p w:rsidR="008A150B" w:rsidRDefault="008A150B" w:rsidP="00A20092"/>
    <w:p w:rsidR="008A150B" w:rsidRDefault="008A150B" w:rsidP="00A20092">
      <w:r>
        <w:t xml:space="preserve">Work group to look at ACTE defining and possibly endorsing what a </w:t>
      </w:r>
      <w:r w:rsidRPr="008A150B">
        <w:rPr>
          <w:b/>
          <w:u w:val="single"/>
        </w:rPr>
        <w:t>quality</w:t>
      </w:r>
      <w:r>
        <w:t xml:space="preserve"> CTE educator or program is</w:t>
      </w:r>
      <w:r w:rsidR="00017D4F">
        <w:t>/</w:t>
      </w:r>
      <w:r>
        <w:t>or looks like</w:t>
      </w:r>
    </w:p>
    <w:p w:rsidR="00017D4F" w:rsidRDefault="00017D4F" w:rsidP="00A20092"/>
    <w:p w:rsidR="00017D4F" w:rsidRDefault="00017D4F" w:rsidP="00A20092">
      <w:r>
        <w:t xml:space="preserve">Look at our nomination process for ACTE positions—since it does not seem to be working ---Fact: only having one candidate last year for President Elect and a few other seats this year.  </w:t>
      </w:r>
    </w:p>
    <w:p w:rsidR="008A150B" w:rsidRDefault="008A150B" w:rsidP="00A20092"/>
    <w:p w:rsidR="008A150B" w:rsidRDefault="008A150B" w:rsidP="00A20092"/>
    <w:sectPr w:rsidR="008A150B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17D4F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4815CA"/>
    <w:rsid w:val="005947A9"/>
    <w:rsid w:val="005E44E1"/>
    <w:rsid w:val="00651A79"/>
    <w:rsid w:val="006A0A81"/>
    <w:rsid w:val="006D6028"/>
    <w:rsid w:val="007006FE"/>
    <w:rsid w:val="00762736"/>
    <w:rsid w:val="007717B5"/>
    <w:rsid w:val="007B1025"/>
    <w:rsid w:val="007D6841"/>
    <w:rsid w:val="008414CE"/>
    <w:rsid w:val="0087365E"/>
    <w:rsid w:val="008A150B"/>
    <w:rsid w:val="009E4CAE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CF7343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Kate Dowdy</cp:lastModifiedBy>
  <cp:revision>5</cp:revision>
  <dcterms:created xsi:type="dcterms:W3CDTF">2015-01-23T19:05:00Z</dcterms:created>
  <dcterms:modified xsi:type="dcterms:W3CDTF">2015-01-27T17:46:00Z</dcterms:modified>
</cp:coreProperties>
</file>