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A" w:rsidRPr="00166282" w:rsidRDefault="0066699A" w:rsidP="00166282">
      <w:pPr>
        <w:pStyle w:val="Title"/>
        <w:rPr>
          <w:sz w:val="48"/>
        </w:rPr>
      </w:pPr>
      <w:r w:rsidRPr="00166282">
        <w:rPr>
          <w:sz w:val="48"/>
        </w:rPr>
        <w:t xml:space="preserve">ACTE Awards Committee Guiding </w:t>
      </w:r>
      <w:r w:rsidR="00166282" w:rsidRPr="00166282">
        <w:rPr>
          <w:sz w:val="48"/>
        </w:rPr>
        <w:t>Principles</w:t>
      </w:r>
    </w:p>
    <w:p w:rsidR="00166282" w:rsidRPr="00166282" w:rsidRDefault="00C77FD2" w:rsidP="0016628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their commitment to a </w:t>
      </w:r>
      <w:r>
        <w:rPr>
          <w:rFonts w:ascii="Palatino Linotype" w:hAnsi="Palatino Linotype"/>
        </w:rPr>
        <w:t>fair and equal review p</w:t>
      </w:r>
      <w:r>
        <w:rPr>
          <w:rFonts w:ascii="Palatino Linotype" w:hAnsi="Palatino Linotype"/>
        </w:rPr>
        <w:t>rocess for all award candidates, m</w:t>
      </w:r>
      <w:r w:rsidR="00166282" w:rsidRPr="00166282">
        <w:rPr>
          <w:rFonts w:ascii="Palatino Linotype" w:hAnsi="Palatino Linotype"/>
        </w:rPr>
        <w:t xml:space="preserve">embers of the national ACTE Awards Committee </w:t>
      </w:r>
      <w:r w:rsidR="00A835F4">
        <w:rPr>
          <w:rFonts w:ascii="Palatino Linotype" w:hAnsi="Palatino Linotype"/>
        </w:rPr>
        <w:t>adhere to the following guiding principles:</w:t>
      </w:r>
    </w:p>
    <w:p w:rsidR="00166282" w:rsidRDefault="00166282" w:rsidP="00166282">
      <w:pPr>
        <w:pStyle w:val="NoSpacing"/>
        <w:rPr>
          <w:rFonts w:ascii="Palatino Linotype" w:hAnsi="Palatino Linotype"/>
          <w:b/>
        </w:rPr>
      </w:pPr>
    </w:p>
    <w:p w:rsidR="00B23AB3" w:rsidRPr="00166282" w:rsidRDefault="00B23AB3" w:rsidP="00166282">
      <w:pPr>
        <w:pStyle w:val="NoSpacing"/>
        <w:rPr>
          <w:rFonts w:ascii="Palatino Linotype" w:hAnsi="Palatino Linotype"/>
          <w:b/>
        </w:rPr>
      </w:pPr>
      <w:r w:rsidRPr="00166282">
        <w:rPr>
          <w:rFonts w:ascii="Palatino Linotype" w:hAnsi="Palatino Linotype"/>
          <w:b/>
        </w:rPr>
        <w:t>Application &amp; Interview</w:t>
      </w:r>
    </w:p>
    <w:p w:rsidR="0066699A" w:rsidRPr="00166282" w:rsidRDefault="0066699A" w:rsidP="00B23AB3">
      <w:pPr>
        <w:pStyle w:val="NoSpacing"/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>All candidates participating in the Excellence Awards program are held to the same application procedure:</w:t>
      </w:r>
    </w:p>
    <w:p w:rsidR="0066699A" w:rsidRPr="00166282" w:rsidRDefault="0066699A" w:rsidP="00B23AB3">
      <w:pPr>
        <w:pStyle w:val="NoSpacing"/>
        <w:rPr>
          <w:rFonts w:ascii="Palatino Linotype" w:hAnsi="Palatino Linotype"/>
        </w:rPr>
      </w:pPr>
    </w:p>
    <w:p w:rsidR="00B23AB3" w:rsidRPr="00166282" w:rsidRDefault="00B23AB3" w:rsidP="0066699A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Candidates </w:t>
      </w:r>
      <w:r w:rsidR="0047128D" w:rsidRPr="00166282">
        <w:rPr>
          <w:rFonts w:ascii="Palatino Linotype" w:hAnsi="Palatino Linotype"/>
        </w:rPr>
        <w:t xml:space="preserve">within a program </w:t>
      </w:r>
      <w:r w:rsidRPr="00166282">
        <w:rPr>
          <w:rFonts w:ascii="Palatino Linotype" w:hAnsi="Palatino Linotype"/>
        </w:rPr>
        <w:t>complete the</w:t>
      </w:r>
      <w:r w:rsidR="0047128D" w:rsidRPr="00166282">
        <w:rPr>
          <w:rFonts w:ascii="Palatino Linotype" w:hAnsi="Palatino Linotype"/>
        </w:rPr>
        <w:t xml:space="preserve"> same application requirements by the same deadline.</w:t>
      </w:r>
    </w:p>
    <w:p w:rsidR="00B23AB3" w:rsidRPr="00166282" w:rsidRDefault="00B23AB3" w:rsidP="0066699A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Incomplete applications are not accepted. </w:t>
      </w:r>
    </w:p>
    <w:p w:rsidR="00B23AB3" w:rsidRDefault="006C3606" w:rsidP="0066699A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>Candidates within a category are asked the same interview questions</w:t>
      </w:r>
      <w:r w:rsidR="0066699A" w:rsidRPr="00166282">
        <w:rPr>
          <w:rFonts w:ascii="Palatino Linotype" w:hAnsi="Palatino Linotype"/>
        </w:rPr>
        <w:t xml:space="preserve"> by the same interviewer</w:t>
      </w:r>
      <w:r w:rsidR="00E31368">
        <w:rPr>
          <w:rFonts w:ascii="Palatino Linotype" w:hAnsi="Palatino Linotype"/>
        </w:rPr>
        <w:t xml:space="preserve"> in the same manner</w:t>
      </w:r>
      <w:r w:rsidR="0066699A" w:rsidRPr="00166282">
        <w:rPr>
          <w:rFonts w:ascii="Palatino Linotype" w:hAnsi="Palatino Linotype"/>
        </w:rPr>
        <w:t xml:space="preserve">. Candidates are treated equally during the interview.  </w:t>
      </w:r>
    </w:p>
    <w:p w:rsidR="00166282" w:rsidRPr="00166282" w:rsidRDefault="00166282" w:rsidP="0066699A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Candidates are not provided with the interview questions ahead of time.</w:t>
      </w:r>
    </w:p>
    <w:p w:rsidR="0047128D" w:rsidRPr="00166282" w:rsidRDefault="0047128D" w:rsidP="0047128D">
      <w:pPr>
        <w:pStyle w:val="NoSpacing"/>
        <w:rPr>
          <w:rFonts w:ascii="Palatino Linotype" w:hAnsi="Palatino Linotype"/>
        </w:rPr>
      </w:pPr>
    </w:p>
    <w:p w:rsidR="002B40A2" w:rsidRPr="00166282" w:rsidRDefault="008828DF" w:rsidP="00166282">
      <w:pPr>
        <w:pStyle w:val="NoSpacing"/>
        <w:rPr>
          <w:rFonts w:ascii="Palatino Linotype" w:hAnsi="Palatino Linotype"/>
          <w:b/>
        </w:rPr>
      </w:pPr>
      <w:r w:rsidRPr="00166282">
        <w:rPr>
          <w:rFonts w:ascii="Palatino Linotype" w:hAnsi="Palatino Linotype"/>
          <w:b/>
        </w:rPr>
        <w:t>Judging</w:t>
      </w:r>
    </w:p>
    <w:p w:rsidR="008828DF" w:rsidRPr="00166282" w:rsidRDefault="008828DF" w:rsidP="008828DF">
      <w:pPr>
        <w:pStyle w:val="NoSpacing"/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In order to ensure </w:t>
      </w:r>
      <w:r w:rsidR="000355CC" w:rsidRPr="00166282">
        <w:rPr>
          <w:rFonts w:ascii="Palatino Linotype" w:hAnsi="Palatino Linotype"/>
        </w:rPr>
        <w:t>the integrity of the judging process</w:t>
      </w:r>
      <w:r w:rsidRPr="00166282">
        <w:rPr>
          <w:rFonts w:ascii="Palatino Linotype" w:hAnsi="Palatino Linotype"/>
        </w:rPr>
        <w:t>, the Awards Committee follows the</w:t>
      </w:r>
      <w:r w:rsidR="00166282">
        <w:rPr>
          <w:rFonts w:ascii="Palatino Linotype" w:hAnsi="Palatino Linotype"/>
        </w:rPr>
        <w:t>se</w:t>
      </w:r>
      <w:r w:rsidRPr="00166282">
        <w:rPr>
          <w:rFonts w:ascii="Palatino Linotype" w:hAnsi="Palatino Linotype"/>
        </w:rPr>
        <w:t xml:space="preserve"> </w:t>
      </w:r>
      <w:r w:rsidR="00BC127D" w:rsidRPr="00166282">
        <w:rPr>
          <w:rFonts w:ascii="Palatino Linotype" w:hAnsi="Palatino Linotype"/>
        </w:rPr>
        <w:t>guidelines</w:t>
      </w:r>
      <w:r w:rsidRPr="00166282">
        <w:rPr>
          <w:rFonts w:ascii="Palatino Linotype" w:hAnsi="Palatino Linotype"/>
        </w:rPr>
        <w:t>:</w:t>
      </w:r>
    </w:p>
    <w:p w:rsidR="008828DF" w:rsidRPr="00166282" w:rsidRDefault="008828DF" w:rsidP="008828DF">
      <w:pPr>
        <w:pStyle w:val="NoSpacing"/>
        <w:rPr>
          <w:rFonts w:ascii="Palatino Linotype" w:hAnsi="Palatino Linotype"/>
        </w:rPr>
      </w:pPr>
    </w:p>
    <w:p w:rsidR="008828DF" w:rsidRPr="00166282" w:rsidRDefault="008828DF" w:rsidP="00BC127D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All candidates within a category are scored by the same judges. </w:t>
      </w:r>
    </w:p>
    <w:p w:rsidR="008828DF" w:rsidRPr="00166282" w:rsidRDefault="008828DF" w:rsidP="00BC127D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All judges score candidates independently without input from other judges. </w:t>
      </w:r>
    </w:p>
    <w:p w:rsidR="008828DF" w:rsidRPr="00166282" w:rsidRDefault="008828DF" w:rsidP="00BC127D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All judges score candidates using the same rubric. </w:t>
      </w:r>
    </w:p>
    <w:p w:rsidR="000355CC" w:rsidRPr="00166282" w:rsidRDefault="000355CC" w:rsidP="00BC127D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All judges </w:t>
      </w:r>
      <w:r w:rsidR="00166282">
        <w:rPr>
          <w:rFonts w:ascii="Palatino Linotype" w:hAnsi="Palatino Linotype"/>
        </w:rPr>
        <w:t>operate within the same timeframe</w:t>
      </w:r>
      <w:r w:rsidRPr="00166282">
        <w:rPr>
          <w:rFonts w:ascii="Palatino Linotype" w:hAnsi="Palatino Linotype"/>
        </w:rPr>
        <w:t xml:space="preserve"> to review </w:t>
      </w:r>
      <w:r w:rsidR="00BC127D" w:rsidRPr="00166282">
        <w:rPr>
          <w:rFonts w:ascii="Palatino Linotype" w:hAnsi="Palatino Linotype"/>
        </w:rPr>
        <w:t>candidates</w:t>
      </w:r>
      <w:r w:rsidRPr="00166282">
        <w:rPr>
          <w:rFonts w:ascii="Palatino Linotype" w:hAnsi="Palatino Linotype"/>
        </w:rPr>
        <w:t xml:space="preserve"> within a category. </w:t>
      </w:r>
    </w:p>
    <w:p w:rsidR="00BC127D" w:rsidRPr="00166282" w:rsidRDefault="00BC127D" w:rsidP="00BC127D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>Judges are impartial. Candidates</w:t>
      </w:r>
      <w:r w:rsidR="000355CC" w:rsidRPr="00166282">
        <w:rPr>
          <w:rFonts w:ascii="Palatino Linotype" w:hAnsi="Palatino Linotype"/>
        </w:rPr>
        <w:t xml:space="preserve"> are scored based </w:t>
      </w:r>
      <w:r w:rsidRPr="00166282">
        <w:rPr>
          <w:rFonts w:ascii="Palatino Linotype" w:hAnsi="Palatino Linotype"/>
        </w:rPr>
        <w:t xml:space="preserve">solely </w:t>
      </w:r>
      <w:r w:rsidR="000355CC" w:rsidRPr="00166282">
        <w:rPr>
          <w:rFonts w:ascii="Palatino Linotype" w:hAnsi="Palatino Linotype"/>
        </w:rPr>
        <w:t xml:space="preserve">on </w:t>
      </w:r>
      <w:r w:rsidRPr="00166282">
        <w:rPr>
          <w:rFonts w:ascii="Palatino Linotype" w:hAnsi="Palatino Linotype"/>
        </w:rPr>
        <w:t>their application materials and how they address criteria outlined in the rubric</w:t>
      </w:r>
      <w:r w:rsidR="000355CC" w:rsidRPr="00166282">
        <w:rPr>
          <w:rFonts w:ascii="Palatino Linotype" w:hAnsi="Palatino Linotype"/>
        </w:rPr>
        <w:t>.</w:t>
      </w:r>
      <w:r w:rsidRPr="00166282">
        <w:rPr>
          <w:rFonts w:ascii="Palatino Linotype" w:hAnsi="Palatino Linotype"/>
        </w:rPr>
        <w:t xml:space="preserve"> Other factors, including </w:t>
      </w:r>
      <w:r w:rsidR="00B23AB3" w:rsidRPr="00166282">
        <w:rPr>
          <w:rFonts w:ascii="Palatino Linotype" w:hAnsi="Palatino Linotype"/>
        </w:rPr>
        <w:t>additional</w:t>
      </w:r>
      <w:r w:rsidRPr="00166282">
        <w:rPr>
          <w:rFonts w:ascii="Palatino Linotype" w:hAnsi="Palatino Linotype"/>
        </w:rPr>
        <w:t xml:space="preserve"> knowledge </w:t>
      </w:r>
      <w:r w:rsidR="00B23AB3" w:rsidRPr="00166282">
        <w:rPr>
          <w:rFonts w:ascii="Palatino Linotype" w:hAnsi="Palatino Linotype"/>
        </w:rPr>
        <w:t xml:space="preserve">or acquaintance with </w:t>
      </w:r>
      <w:r w:rsidRPr="00166282">
        <w:rPr>
          <w:rFonts w:ascii="Palatino Linotype" w:hAnsi="Palatino Linotype"/>
        </w:rPr>
        <w:t xml:space="preserve">the candidate, do not </w:t>
      </w:r>
      <w:r w:rsidR="00B23AB3" w:rsidRPr="00166282">
        <w:rPr>
          <w:rFonts w:ascii="Palatino Linotype" w:hAnsi="Palatino Linotype"/>
        </w:rPr>
        <w:t>influence</w:t>
      </w:r>
      <w:r w:rsidRPr="00166282">
        <w:rPr>
          <w:rFonts w:ascii="Palatino Linotype" w:hAnsi="Palatino Linotype"/>
        </w:rPr>
        <w:t xml:space="preserve"> the scores. </w:t>
      </w:r>
    </w:p>
    <w:p w:rsidR="008828DF" w:rsidRPr="00166282" w:rsidRDefault="00BC127D" w:rsidP="008828DF">
      <w:pPr>
        <w:pStyle w:val="NoSpacing"/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 </w:t>
      </w:r>
    </w:p>
    <w:p w:rsidR="000355CC" w:rsidRPr="00166282" w:rsidRDefault="000355CC" w:rsidP="008828DF">
      <w:pPr>
        <w:pStyle w:val="NoSpacing"/>
        <w:rPr>
          <w:rFonts w:ascii="Palatino Linotype" w:hAnsi="Palatino Linotype"/>
          <w:b/>
        </w:rPr>
      </w:pPr>
      <w:r w:rsidRPr="00166282">
        <w:rPr>
          <w:rFonts w:ascii="Palatino Linotype" w:hAnsi="Palatino Linotype"/>
          <w:b/>
        </w:rPr>
        <w:t>Confidentiality</w:t>
      </w:r>
    </w:p>
    <w:p w:rsidR="004D39D4" w:rsidRPr="00166282" w:rsidRDefault="00FC7C38" w:rsidP="004D39D4">
      <w:pPr>
        <w:pStyle w:val="NoSpacing"/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As stewards of sensitive information, Awards Committee members </w:t>
      </w:r>
      <w:r w:rsidR="004D39D4" w:rsidRPr="00166282">
        <w:rPr>
          <w:rFonts w:ascii="Palatino Linotype" w:hAnsi="Palatino Linotype"/>
        </w:rPr>
        <w:t xml:space="preserve">are discrete with information shared in application materials. </w:t>
      </w:r>
      <w:r w:rsidR="0066699A" w:rsidRPr="00166282">
        <w:rPr>
          <w:rFonts w:ascii="Palatino Linotype" w:hAnsi="Palatino Linotype" w:cs="Arial"/>
        </w:rPr>
        <w:t>Winning applicants permit ACTE to use and edit content of the</w:t>
      </w:r>
      <w:r w:rsidRPr="00166282">
        <w:rPr>
          <w:rFonts w:ascii="Palatino Linotype" w:hAnsi="Palatino Linotype" w:cs="Arial"/>
        </w:rPr>
        <w:t>ir</w:t>
      </w:r>
      <w:r w:rsidR="0066699A" w:rsidRPr="00166282">
        <w:rPr>
          <w:rFonts w:ascii="Palatino Linotype" w:hAnsi="Palatino Linotype" w:cs="Arial"/>
        </w:rPr>
        <w:t xml:space="preserve"> application</w:t>
      </w:r>
      <w:r w:rsidRPr="00166282">
        <w:rPr>
          <w:rFonts w:ascii="Palatino Linotype" w:hAnsi="Palatino Linotype" w:cs="Arial"/>
        </w:rPr>
        <w:t>s</w:t>
      </w:r>
      <w:r w:rsidR="0066699A" w:rsidRPr="00166282">
        <w:rPr>
          <w:rFonts w:ascii="Palatino Linotype" w:hAnsi="Palatino Linotype" w:cs="Arial"/>
        </w:rPr>
        <w:t xml:space="preserve"> for promotional activities.  </w:t>
      </w:r>
      <w:r w:rsidR="004D39D4" w:rsidRPr="00166282">
        <w:rPr>
          <w:rFonts w:ascii="Palatino Linotype" w:hAnsi="Palatino Linotype" w:cs="Arial"/>
        </w:rPr>
        <w:t>Applicant information is</w:t>
      </w:r>
      <w:r w:rsidR="00081A6F" w:rsidRPr="00166282">
        <w:rPr>
          <w:rFonts w:ascii="Palatino Linotype" w:hAnsi="Palatino Linotype" w:cs="Arial"/>
        </w:rPr>
        <w:t xml:space="preserve"> not</w:t>
      </w:r>
      <w:r w:rsidR="004D39D4" w:rsidRPr="00166282">
        <w:rPr>
          <w:rFonts w:ascii="Palatino Linotype" w:hAnsi="Palatino Linotype" w:cs="Arial"/>
        </w:rPr>
        <w:t xml:space="preserve"> used or shared </w:t>
      </w:r>
      <w:r w:rsidR="00835E11">
        <w:rPr>
          <w:rFonts w:ascii="Palatino Linotype" w:hAnsi="Palatino Linotype" w:cs="Arial"/>
        </w:rPr>
        <w:t>outside</w:t>
      </w:r>
      <w:r w:rsidR="00835E11" w:rsidRPr="00166282">
        <w:rPr>
          <w:rFonts w:ascii="Palatino Linotype" w:hAnsi="Palatino Linotype" w:cs="Arial"/>
        </w:rPr>
        <w:t xml:space="preserve"> committee review</w:t>
      </w:r>
      <w:r w:rsidR="00835E11" w:rsidRPr="00166282">
        <w:rPr>
          <w:rFonts w:ascii="Palatino Linotype" w:hAnsi="Palatino Linotype" w:cs="Arial"/>
        </w:rPr>
        <w:t xml:space="preserve"> </w:t>
      </w:r>
      <w:r w:rsidR="004D39D4" w:rsidRPr="00166282">
        <w:rPr>
          <w:rFonts w:ascii="Palatino Linotype" w:hAnsi="Palatino Linotype" w:cs="Arial"/>
        </w:rPr>
        <w:t xml:space="preserve">for purposes other than promotion. </w:t>
      </w:r>
    </w:p>
    <w:p w:rsidR="0066699A" w:rsidRPr="00166282" w:rsidRDefault="0066699A" w:rsidP="0066699A">
      <w:pPr>
        <w:pStyle w:val="NoSpacing"/>
        <w:rPr>
          <w:rFonts w:ascii="Palatino Linotype" w:hAnsi="Palatino Linotype"/>
        </w:rPr>
      </w:pPr>
    </w:p>
    <w:p w:rsidR="00FC7C38" w:rsidRPr="00166282" w:rsidRDefault="00FC7C38" w:rsidP="00FC7C38">
      <w:pPr>
        <w:pStyle w:val="NoSpacing"/>
        <w:rPr>
          <w:rFonts w:ascii="Palatino Linotype" w:hAnsi="Palatino Linotype"/>
        </w:rPr>
      </w:pPr>
      <w:r w:rsidRPr="00166282">
        <w:rPr>
          <w:rFonts w:ascii="Palatino Linotype" w:hAnsi="Palatino Linotype"/>
        </w:rPr>
        <w:t xml:space="preserve">In order to maintain the integrity of the </w:t>
      </w:r>
      <w:r w:rsidR="00166282">
        <w:rPr>
          <w:rFonts w:ascii="Palatino Linotype" w:hAnsi="Palatino Linotype"/>
        </w:rPr>
        <w:t>review process, C</w:t>
      </w:r>
      <w:r w:rsidRPr="00166282">
        <w:rPr>
          <w:rFonts w:ascii="Palatino Linotype" w:hAnsi="Palatino Linotype"/>
        </w:rPr>
        <w:t xml:space="preserve">ommittee members do not share information about the identities, number or origin of applicants with individuals outside the Awards Committee before all applications are received at the deadline. </w:t>
      </w:r>
      <w:r w:rsidR="004D39D4" w:rsidRPr="00166282">
        <w:rPr>
          <w:rFonts w:ascii="Palatino Linotype" w:hAnsi="Palatino Linotype"/>
        </w:rPr>
        <w:t>Any information shared about applicants after the deadline is shared publicly with the applicants</w:t>
      </w:r>
      <w:bookmarkStart w:id="0" w:name="_GoBack"/>
      <w:bookmarkEnd w:id="0"/>
      <w:r w:rsidR="004D39D4" w:rsidRPr="00166282">
        <w:rPr>
          <w:rFonts w:ascii="Palatino Linotype" w:hAnsi="Palatino Linotype"/>
        </w:rPr>
        <w:t xml:space="preserve">’ knowledge. </w:t>
      </w:r>
    </w:p>
    <w:p w:rsidR="00FC7C38" w:rsidRPr="00166282" w:rsidRDefault="00FC7C38" w:rsidP="00FC7C38">
      <w:pPr>
        <w:pStyle w:val="NoSpacing"/>
        <w:rPr>
          <w:rFonts w:ascii="Palatino Linotype" w:hAnsi="Palatino Linotype"/>
        </w:rPr>
      </w:pPr>
    </w:p>
    <w:p w:rsidR="00892A65" w:rsidRDefault="00FC7C38" w:rsidP="008828DF">
      <w:pPr>
        <w:pStyle w:val="NoSpacing"/>
      </w:pPr>
      <w:r w:rsidRPr="00166282">
        <w:rPr>
          <w:rFonts w:ascii="Palatino Linotype" w:hAnsi="Palatino Linotype"/>
        </w:rPr>
        <w:t>In order to maintain the c</w:t>
      </w:r>
      <w:r w:rsidR="00166282">
        <w:rPr>
          <w:rFonts w:ascii="Palatino Linotype" w:hAnsi="Palatino Linotype"/>
        </w:rPr>
        <w:t>onfidentiality of the winners, Awards C</w:t>
      </w:r>
      <w:r w:rsidRPr="00166282">
        <w:rPr>
          <w:rFonts w:ascii="Palatino Linotype" w:hAnsi="Palatino Linotype"/>
        </w:rPr>
        <w:t>ommittee memb</w:t>
      </w:r>
      <w:r w:rsidR="00166282">
        <w:rPr>
          <w:rFonts w:ascii="Palatino Linotype" w:hAnsi="Palatino Linotype"/>
        </w:rPr>
        <w:t>ers do not discuss their scores or</w:t>
      </w:r>
      <w:r w:rsidRPr="00166282">
        <w:rPr>
          <w:rFonts w:ascii="Palatino Linotype" w:hAnsi="Palatino Linotype"/>
        </w:rPr>
        <w:t xml:space="preserve"> the scores of other judges</w:t>
      </w:r>
      <w:r w:rsidR="00166282">
        <w:rPr>
          <w:rFonts w:ascii="Palatino Linotype" w:hAnsi="Palatino Linotype"/>
        </w:rPr>
        <w:t xml:space="preserve"> within or outside the Committee. The national winner selection is not discussed until after the official announcement has been made</w:t>
      </w:r>
      <w:r w:rsidRPr="00166282">
        <w:rPr>
          <w:rFonts w:ascii="Palatino Linotype" w:hAnsi="Palatino Linotype"/>
        </w:rPr>
        <w:t xml:space="preserve">. </w:t>
      </w:r>
    </w:p>
    <w:sectPr w:rsidR="0089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5EB"/>
    <w:multiLevelType w:val="hybridMultilevel"/>
    <w:tmpl w:val="DE085664"/>
    <w:lvl w:ilvl="0" w:tplc="BF5498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2831"/>
    <w:multiLevelType w:val="hybridMultilevel"/>
    <w:tmpl w:val="39DC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A59"/>
    <w:multiLevelType w:val="hybridMultilevel"/>
    <w:tmpl w:val="2EC8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31D2"/>
    <w:multiLevelType w:val="hybridMultilevel"/>
    <w:tmpl w:val="BEC8BA66"/>
    <w:lvl w:ilvl="0" w:tplc="BF5498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1575F"/>
    <w:multiLevelType w:val="hybridMultilevel"/>
    <w:tmpl w:val="2A66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DF"/>
    <w:rsid w:val="000355CC"/>
    <w:rsid w:val="00055461"/>
    <w:rsid w:val="00081A6F"/>
    <w:rsid w:val="00166282"/>
    <w:rsid w:val="00210BE6"/>
    <w:rsid w:val="00411002"/>
    <w:rsid w:val="004642B6"/>
    <w:rsid w:val="0047128D"/>
    <w:rsid w:val="004D39D4"/>
    <w:rsid w:val="004F26F8"/>
    <w:rsid w:val="00650E85"/>
    <w:rsid w:val="0066699A"/>
    <w:rsid w:val="006C3606"/>
    <w:rsid w:val="00835E11"/>
    <w:rsid w:val="008828DF"/>
    <w:rsid w:val="00892A65"/>
    <w:rsid w:val="00A835F4"/>
    <w:rsid w:val="00B23AB3"/>
    <w:rsid w:val="00BC127D"/>
    <w:rsid w:val="00C77FD2"/>
    <w:rsid w:val="00DA1271"/>
    <w:rsid w:val="00E31368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8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66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8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66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6</cp:revision>
  <dcterms:created xsi:type="dcterms:W3CDTF">2014-11-24T22:01:00Z</dcterms:created>
  <dcterms:modified xsi:type="dcterms:W3CDTF">2014-11-24T22:06:00Z</dcterms:modified>
</cp:coreProperties>
</file>