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1F9" w:rsidRPr="00B022D8" w:rsidRDefault="00B022D8" w:rsidP="00B022D8">
      <w:pPr>
        <w:jc w:val="center"/>
        <w:rPr>
          <w:b/>
        </w:rPr>
      </w:pPr>
      <w:r w:rsidRPr="00B022D8">
        <w:rPr>
          <w:b/>
        </w:rPr>
        <w:t>ACTE Region II Policy Committee Meeting Minutes</w:t>
      </w:r>
    </w:p>
    <w:p w:rsidR="00B022D8" w:rsidRPr="00B022D8" w:rsidRDefault="00B022D8" w:rsidP="00B022D8">
      <w:pPr>
        <w:jc w:val="center"/>
        <w:rPr>
          <w:b/>
        </w:rPr>
      </w:pPr>
      <w:r w:rsidRPr="00B022D8">
        <w:rPr>
          <w:b/>
        </w:rPr>
        <w:t>February 28, 2016</w:t>
      </w:r>
    </w:p>
    <w:p w:rsidR="00B022D8" w:rsidRPr="00B022D8" w:rsidRDefault="00B022D8" w:rsidP="00B022D8">
      <w:pPr>
        <w:jc w:val="center"/>
        <w:rPr>
          <w:b/>
        </w:rPr>
      </w:pPr>
      <w:r w:rsidRPr="00B022D8">
        <w:rPr>
          <w:b/>
        </w:rPr>
        <w:t>Crystal Gateway Marriott, Arlington, VA</w:t>
      </w:r>
    </w:p>
    <w:p w:rsidR="00B022D8" w:rsidRDefault="00B022D8"/>
    <w:p w:rsidR="00B022D8" w:rsidRPr="00B022D8" w:rsidRDefault="00B022D8">
      <w:pPr>
        <w:rPr>
          <w:b/>
        </w:rPr>
      </w:pPr>
      <w:r w:rsidRPr="00B022D8">
        <w:rPr>
          <w:b/>
        </w:rPr>
        <w:t>Call to Order/Welcome/Roll Call</w:t>
      </w:r>
    </w:p>
    <w:p w:rsidR="00B022D8" w:rsidRDefault="00B022D8" w:rsidP="00B022D8">
      <w:proofErr w:type="spellStart"/>
      <w:r>
        <w:t>Juli</w:t>
      </w:r>
      <w:proofErr w:type="spellEnd"/>
      <w:r>
        <w:t xml:space="preserve"> </w:t>
      </w:r>
      <w:proofErr w:type="spellStart"/>
      <w:r>
        <w:t>Gilyard</w:t>
      </w:r>
      <w:proofErr w:type="spellEnd"/>
      <w:r>
        <w:t xml:space="preserve">, Region II Vice-President, called the meeting to order </w:t>
      </w:r>
      <w:r w:rsidR="00D93595">
        <w:t xml:space="preserve">at 4:30 PM </w:t>
      </w:r>
      <w:bookmarkStart w:id="0" w:name="_GoBack"/>
      <w:bookmarkEnd w:id="0"/>
      <w:r>
        <w:t xml:space="preserve">and welcomed all to NPS in Washington/Arlington.  Committee members present were: </w:t>
      </w:r>
      <w:proofErr w:type="spellStart"/>
      <w:r>
        <w:t>Juli</w:t>
      </w:r>
      <w:proofErr w:type="spellEnd"/>
      <w:r>
        <w:t xml:space="preserve"> </w:t>
      </w:r>
      <w:proofErr w:type="spellStart"/>
      <w:r>
        <w:t>Gilyard</w:t>
      </w:r>
      <w:proofErr w:type="spellEnd"/>
      <w:r>
        <w:t>, VP; Becky Pierce, AL; Kim Orrick, GA; Elizabeth Bullock, KY; Brantley Murphy, NC; Tammy Haile, SC; Jon Frye, TN and Barb Hancock-Henley, VA.</w:t>
      </w:r>
    </w:p>
    <w:p w:rsidR="00B022D8" w:rsidRDefault="00B022D8"/>
    <w:p w:rsidR="00B022D8" w:rsidRDefault="00B022D8">
      <w:r>
        <w:t xml:space="preserve">It was noted this was </w:t>
      </w:r>
      <w:proofErr w:type="spellStart"/>
      <w:r>
        <w:t>Juli’s</w:t>
      </w:r>
      <w:proofErr w:type="spellEnd"/>
      <w:r>
        <w:t xml:space="preserve"> last meeting and she expressed appreciation for everyone’s work and support.</w:t>
      </w:r>
    </w:p>
    <w:p w:rsidR="00B022D8" w:rsidRDefault="00B022D8"/>
    <w:p w:rsidR="00B022D8" w:rsidRDefault="00B022D8">
      <w:r>
        <w:t xml:space="preserve">The agenda was presented and Elizabeth Bullock moved to accept the agenda as proposed.  </w:t>
      </w:r>
      <w:proofErr w:type="gramStart"/>
      <w:r>
        <w:t>A second was offered by Brantley Murphy</w:t>
      </w:r>
      <w:proofErr w:type="gramEnd"/>
      <w:r>
        <w:t>.  The motion passed to accept the meeting agenda.</w:t>
      </w:r>
    </w:p>
    <w:p w:rsidR="00B022D8" w:rsidRDefault="00B022D8"/>
    <w:p w:rsidR="00B022D8" w:rsidRDefault="00B022D8">
      <w:r>
        <w:t xml:space="preserve">Meeting minutes from New Orleans were placed in </w:t>
      </w:r>
      <w:proofErr w:type="spellStart"/>
      <w:r>
        <w:t>dropbox</w:t>
      </w:r>
      <w:proofErr w:type="spellEnd"/>
      <w:r>
        <w:t xml:space="preserve"> and unable to be retrieved by Jon Frye, secretary.  Those would be presented later for approval.  The financial report was also delayed from the VP but there was discussion around a $632 share of AV expense from the New Orleans conference.</w:t>
      </w:r>
    </w:p>
    <w:p w:rsidR="00B022D8" w:rsidRDefault="00B022D8"/>
    <w:p w:rsidR="00B022D8" w:rsidRPr="00CA5078" w:rsidRDefault="00B022D8">
      <w:pPr>
        <w:rPr>
          <w:b/>
        </w:rPr>
      </w:pPr>
      <w:r w:rsidRPr="00CA5078">
        <w:rPr>
          <w:b/>
        </w:rPr>
        <w:t>Committee Reports</w:t>
      </w:r>
    </w:p>
    <w:p w:rsidR="00B022D8" w:rsidRDefault="00B022D8"/>
    <w:p w:rsidR="00B022D8" w:rsidRDefault="00B022D8">
      <w:r w:rsidRPr="00CA5078">
        <w:rPr>
          <w:b/>
        </w:rPr>
        <w:t>Bylaws</w:t>
      </w:r>
      <w:r>
        <w:t xml:space="preserve"> – Rick </w:t>
      </w:r>
      <w:proofErr w:type="spellStart"/>
      <w:r>
        <w:t>Kalk</w:t>
      </w:r>
      <w:proofErr w:type="spellEnd"/>
      <w:r>
        <w:t xml:space="preserve">, SC </w:t>
      </w:r>
      <w:r w:rsidR="00CA5078">
        <w:t>–</w:t>
      </w:r>
      <w:r>
        <w:t xml:space="preserve"> </w:t>
      </w:r>
      <w:r w:rsidR="00CA5078">
        <w:t>Amendment 6 has been under review by the committee.  Also, a review of Amendment 7 that needed restructure after part passed and part failed in voting is underway.  The committee is planning a call to review these items from action taken in New Orleans.</w:t>
      </w:r>
    </w:p>
    <w:p w:rsidR="00CA5078" w:rsidRDefault="00CA5078"/>
    <w:p w:rsidR="00CA5078" w:rsidRDefault="00CA5078">
      <w:r w:rsidRPr="00CA5078">
        <w:rPr>
          <w:b/>
        </w:rPr>
        <w:t>CTE Support</w:t>
      </w:r>
      <w:r>
        <w:t xml:space="preserve"> – </w:t>
      </w:r>
      <w:proofErr w:type="spellStart"/>
      <w:r>
        <w:t>Juli</w:t>
      </w:r>
      <w:proofErr w:type="spellEnd"/>
      <w:r>
        <w:t xml:space="preserve"> </w:t>
      </w:r>
      <w:proofErr w:type="spellStart"/>
      <w:r>
        <w:t>Gilyard</w:t>
      </w:r>
      <w:proofErr w:type="spellEnd"/>
      <w:r>
        <w:t>, GA – There was a conference call in January looking at ways to get more financial support for this fund.  An example of raffling an Apple watch at Vision this year was given.  Becky Pierce, AL, cited lack of publicity for the auction and uses of the funds compared to publicity in years past as possible cause for declining contributions.</w:t>
      </w:r>
    </w:p>
    <w:p w:rsidR="00CA5078" w:rsidRDefault="00CA5078"/>
    <w:p w:rsidR="00CA5078" w:rsidRDefault="00CA5078">
      <w:r>
        <w:t>No additional committee reports.</w:t>
      </w:r>
    </w:p>
    <w:p w:rsidR="00CA5078" w:rsidRDefault="00CA5078"/>
    <w:p w:rsidR="00B022D8" w:rsidRDefault="00CA5078">
      <w:pPr>
        <w:rPr>
          <w:b/>
        </w:rPr>
      </w:pPr>
      <w:r w:rsidRPr="00CA5078">
        <w:rPr>
          <w:b/>
        </w:rPr>
        <w:t>Board Report</w:t>
      </w:r>
    </w:p>
    <w:p w:rsidR="00CA5078" w:rsidRPr="00CA5078" w:rsidRDefault="00CA5078">
      <w:pPr>
        <w:rPr>
          <w:b/>
        </w:rPr>
      </w:pPr>
    </w:p>
    <w:p w:rsidR="00CA5078" w:rsidRDefault="00CA5078">
      <w:proofErr w:type="spellStart"/>
      <w:r>
        <w:t>Juli</w:t>
      </w:r>
      <w:proofErr w:type="spellEnd"/>
      <w:r>
        <w:t xml:space="preserve"> stated that she was proud to be a member of ACTE and of the changes made in recent years in leadership and financial management, while observing that it was her last meeting as Region VP.  Leadership has had many positive changes at the national level in the last few years.  This is evident in action from the national office and increased involvement at the national level.  Also, under recent leadership the financial state of ACTE has improved.</w:t>
      </w:r>
    </w:p>
    <w:p w:rsidR="00CA5078" w:rsidRDefault="00CA5078">
      <w:r>
        <w:t>Also at the Board meeting the positives and negatives of Vision in New Orleans were discussed.  The effects on attendance, exceeding early projections, and profit, not as great a margin as other sites, were mentioned.</w:t>
      </w:r>
    </w:p>
    <w:p w:rsidR="00CA5078" w:rsidRDefault="00CA5078"/>
    <w:p w:rsidR="00CA5078" w:rsidRPr="00D93595" w:rsidRDefault="00CA5078">
      <w:pPr>
        <w:rPr>
          <w:b/>
        </w:rPr>
      </w:pPr>
      <w:r w:rsidRPr="00D93595">
        <w:rPr>
          <w:b/>
        </w:rPr>
        <w:lastRenderedPageBreak/>
        <w:t>Old Business</w:t>
      </w:r>
    </w:p>
    <w:p w:rsidR="00CA5078" w:rsidRDefault="00CA5078"/>
    <w:p w:rsidR="00CA5078" w:rsidRDefault="00CA5078">
      <w:r>
        <w:t xml:space="preserve">The committee continues to work through changes to the policy manual.  Those changes </w:t>
      </w:r>
      <w:r w:rsidR="00AB2A60">
        <w:t>should be uploading soon.   Continued discussion on the financial state of the Region II Conference in Montgomery took place.  There are still unresolved monetary concerns with the hotel.  A complete financial report is unavailable at this time.</w:t>
      </w:r>
    </w:p>
    <w:p w:rsidR="00AB2A60" w:rsidRDefault="00AB2A60"/>
    <w:p w:rsidR="00AB2A60" w:rsidRDefault="00AB2A60">
      <w:r>
        <w:t xml:space="preserve">Michael </w:t>
      </w:r>
      <w:proofErr w:type="spellStart"/>
      <w:r>
        <w:t>Connet</w:t>
      </w:r>
      <w:proofErr w:type="spellEnd"/>
      <w:r>
        <w:t xml:space="preserve"> gave some remarks on the upcoming Region II Conference in Tampa to be held in conjunction with the Best Practices Institute.  He thanked Alabama for their hard work in putting on a great Region II.  By combining the two conferences in Tampa, it is hoped that there will be improvement in speakers and sessions, use of available space, and better attendance.  He was very complimentary of the Florida government agencies in education cooperating with ACTE to put on these events.</w:t>
      </w:r>
    </w:p>
    <w:p w:rsidR="00AB2A60" w:rsidRDefault="00AB2A60"/>
    <w:p w:rsidR="00AB2A60" w:rsidRPr="00D93595" w:rsidRDefault="00AB2A60">
      <w:pPr>
        <w:rPr>
          <w:b/>
        </w:rPr>
      </w:pPr>
      <w:r w:rsidRPr="00D93595">
        <w:rPr>
          <w:b/>
        </w:rPr>
        <w:t>New Business</w:t>
      </w:r>
    </w:p>
    <w:p w:rsidR="00AB2A60" w:rsidRDefault="00AB2A60"/>
    <w:p w:rsidR="006D04AB" w:rsidRDefault="006D04AB">
      <w:r>
        <w:t>No actions required</w:t>
      </w:r>
    </w:p>
    <w:p w:rsidR="006D04AB" w:rsidRDefault="006D04AB"/>
    <w:p w:rsidR="00AB2A60" w:rsidRDefault="006D04AB">
      <w:r>
        <w:t xml:space="preserve">Dr. </w:t>
      </w:r>
      <w:proofErr w:type="spellStart"/>
      <w:r>
        <w:t>Beyonka</w:t>
      </w:r>
      <w:proofErr w:type="spellEnd"/>
      <w:r>
        <w:t xml:space="preserve"> Wider, our new Region II Fellow from SC, asked to be included with the Policy Committee for Conference planning.</w:t>
      </w:r>
    </w:p>
    <w:p w:rsidR="00B022D8" w:rsidRDefault="00B022D8"/>
    <w:p w:rsidR="006D04AB" w:rsidRDefault="006D04AB">
      <w:r>
        <w:t>Incoming VP Brian Law is looking forward to serving and will see us in Tampa.</w:t>
      </w:r>
    </w:p>
    <w:p w:rsidR="00D93595" w:rsidRDefault="00D93595"/>
    <w:p w:rsidR="00D93595" w:rsidRPr="00D93595" w:rsidRDefault="00D93595">
      <w:pPr>
        <w:rPr>
          <w:b/>
        </w:rPr>
      </w:pPr>
      <w:r w:rsidRPr="00D93595">
        <w:rPr>
          <w:b/>
        </w:rPr>
        <w:t>State of the State Reports</w:t>
      </w:r>
    </w:p>
    <w:p w:rsidR="00D93595" w:rsidRDefault="00D93595"/>
    <w:p w:rsidR="00D93595" w:rsidRDefault="00D93595">
      <w:r>
        <w:t>North Carolina – make sure we continue work to align bylaws for the Region with National</w:t>
      </w:r>
    </w:p>
    <w:p w:rsidR="00D93595" w:rsidRDefault="00D93595">
      <w:r>
        <w:t>Georgia – has a new PR contract for promotion of the organization and its events, this has produced good results</w:t>
      </w:r>
    </w:p>
    <w:p w:rsidR="00D93595" w:rsidRDefault="00D93595">
      <w:r>
        <w:t>Alabama – appreciative of great support for the organization from within state government</w:t>
      </w:r>
    </w:p>
    <w:p w:rsidR="00D93595" w:rsidRDefault="00D93595">
      <w:r>
        <w:t>Tennessee – membership still striving to establish a programmed capital outlay from fund surplus in the state</w:t>
      </w:r>
    </w:p>
    <w:p w:rsidR="00D93595" w:rsidRDefault="00D93595">
      <w:r>
        <w:t>Kentucky – has had and hopes to continue achieving results with policy advocates in the general assembly</w:t>
      </w:r>
    </w:p>
    <w:p w:rsidR="00D93595" w:rsidRDefault="00D93595">
      <w:r>
        <w:t>South Carolina – has had a budget friendly year and looks for improved funding in programs and salaries</w:t>
      </w:r>
    </w:p>
    <w:p w:rsidR="00D93595" w:rsidRDefault="00D93595">
      <w:r>
        <w:t>Virginia – hosted a successful legislative event and highlighted a Governor’s program for gifted students within CTE</w:t>
      </w:r>
    </w:p>
    <w:p w:rsidR="00D93595" w:rsidRDefault="00D93595"/>
    <w:p w:rsidR="00D93595" w:rsidRDefault="00D93595">
      <w:r>
        <w:t>All PCM’s are asked to submit expense reports as soon as possible for processing.  LeAnn Wilson was introduced and congratulated the group on a good year.</w:t>
      </w:r>
    </w:p>
    <w:p w:rsidR="00D93595" w:rsidRDefault="00D93595"/>
    <w:p w:rsidR="00D93595" w:rsidRDefault="00D93595">
      <w:r>
        <w:t>Motion to adjourn was made by Brantley Murphy, NC.  Second was offered by Elizabeth Bullock, KY.  Meeting was adjourned at 5:28 PM.</w:t>
      </w:r>
    </w:p>
    <w:p w:rsidR="00D93595" w:rsidRDefault="00D93595"/>
    <w:p w:rsidR="00D93595" w:rsidRDefault="00D93595">
      <w:r>
        <w:t>Submitted,</w:t>
      </w:r>
    </w:p>
    <w:p w:rsidR="00D93595" w:rsidRDefault="00D93595">
      <w:r>
        <w:t>Jon Frye, TN</w:t>
      </w:r>
    </w:p>
    <w:sectPr w:rsidR="00D93595" w:rsidSect="006A1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2D8"/>
    <w:rsid w:val="002431F9"/>
    <w:rsid w:val="006A11E7"/>
    <w:rsid w:val="006D04AB"/>
    <w:rsid w:val="00AB2A60"/>
    <w:rsid w:val="00B022D8"/>
    <w:rsid w:val="00CA5078"/>
    <w:rsid w:val="00D93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42243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683</Words>
  <Characters>3895</Characters>
  <Application>Microsoft Macintosh Word</Application>
  <DocSecurity>0</DocSecurity>
  <Lines>32</Lines>
  <Paragraphs>9</Paragraphs>
  <ScaleCrop>false</ScaleCrop>
  <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Anderson</dc:creator>
  <cp:keywords/>
  <dc:description/>
  <cp:lastModifiedBy>Jimmy Anderson</cp:lastModifiedBy>
  <cp:revision>1</cp:revision>
  <dcterms:created xsi:type="dcterms:W3CDTF">2016-09-26T16:12:00Z</dcterms:created>
  <dcterms:modified xsi:type="dcterms:W3CDTF">2016-09-26T17:05:00Z</dcterms:modified>
</cp:coreProperties>
</file>